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3E275A" w:rsidRDefault="003E275A" w:rsidP="003E275A">
      <w:pPr>
        <w:spacing w:after="0" w:line="240" w:lineRule="auto"/>
        <w:jc w:val="center"/>
        <w:rPr>
          <w:rFonts w:ascii="Calibri" w:eastAsia="Times New Roman" w:hAnsi="Calibri" w:cs="Times New Roman"/>
          <w:b/>
        </w:rPr>
      </w:pPr>
      <w:r>
        <w:rPr>
          <w:rFonts w:ascii="Calibri" w:eastAsia="Times New Roman" w:hAnsi="Calibri" w:cs="Times New Roman"/>
          <w:b/>
        </w:rPr>
        <w:t xml:space="preserve">Curriculum </w:t>
      </w:r>
      <w:r w:rsidR="00447378">
        <w:rPr>
          <w:rFonts w:ascii="Calibri" w:eastAsia="Times New Roman" w:hAnsi="Calibri" w:cs="Times New Roman"/>
          <w:b/>
        </w:rPr>
        <w:t xml:space="preserve">and </w:t>
      </w:r>
      <w:r>
        <w:rPr>
          <w:rFonts w:ascii="Calibri" w:eastAsia="Times New Roman" w:hAnsi="Calibri" w:cs="Times New Roman"/>
          <w:b/>
        </w:rPr>
        <w:t>Polic</w:t>
      </w:r>
      <w:r w:rsidR="00447378">
        <w:rPr>
          <w:rFonts w:ascii="Calibri" w:eastAsia="Times New Roman" w:hAnsi="Calibri" w:cs="Times New Roman"/>
          <w:b/>
        </w:rPr>
        <w:t>ies Subcommittee</w:t>
      </w:r>
      <w:r w:rsidRPr="003E275A">
        <w:rPr>
          <w:rFonts w:ascii="Calibri" w:eastAsia="Times New Roman" w:hAnsi="Calibri" w:cs="Times New Roman"/>
          <w:b/>
        </w:rPr>
        <w:t xml:space="preserve"> Meeting Minutes</w:t>
      </w:r>
    </w:p>
    <w:p w:rsidR="003E275A" w:rsidRPr="003E275A" w:rsidRDefault="00B030A3" w:rsidP="003E275A">
      <w:pPr>
        <w:spacing w:after="0" w:line="240" w:lineRule="auto"/>
        <w:jc w:val="center"/>
        <w:rPr>
          <w:rFonts w:ascii="Calibri" w:eastAsia="Times New Roman" w:hAnsi="Calibri" w:cs="Times New Roman"/>
          <w:b/>
        </w:rPr>
      </w:pPr>
      <w:r>
        <w:rPr>
          <w:rFonts w:ascii="Calibri" w:eastAsia="Times New Roman" w:hAnsi="Calibri" w:cs="Times New Roman"/>
          <w:b/>
        </w:rPr>
        <w:t>November 26</w:t>
      </w:r>
      <w:r w:rsidR="00AF2C2A">
        <w:rPr>
          <w:rFonts w:ascii="Calibri" w:eastAsia="Times New Roman" w:hAnsi="Calibri" w:cs="Times New Roman"/>
          <w:b/>
        </w:rPr>
        <w:t>,</w:t>
      </w:r>
      <w:r w:rsidR="004D41D1">
        <w:rPr>
          <w:rFonts w:ascii="Calibri" w:eastAsia="Times New Roman" w:hAnsi="Calibri" w:cs="Times New Roman"/>
          <w:b/>
        </w:rPr>
        <w:t xml:space="preserve"> 2019</w:t>
      </w:r>
    </w:p>
    <w:p w:rsidR="003E275A" w:rsidRPr="003E275A" w:rsidRDefault="003E275A" w:rsidP="003E275A">
      <w:pPr>
        <w:spacing w:after="0" w:line="240" w:lineRule="auto"/>
        <w:jc w:val="center"/>
        <w:rPr>
          <w:rFonts w:ascii="Calibri" w:eastAsia="Times New Roman" w:hAnsi="Calibri" w:cs="Times New Roman"/>
          <w:b/>
        </w:rPr>
      </w:pPr>
    </w:p>
    <w:p w:rsidR="00127930" w:rsidRPr="0045293F"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Present: </w:t>
      </w:r>
      <w:r w:rsidR="00127930">
        <w:rPr>
          <w:rFonts w:ascii="Calibri" w:eastAsia="Times New Roman" w:hAnsi="Calibri" w:cs="Times New Roman"/>
        </w:rPr>
        <w:t>Chair Molly Bolger,</w:t>
      </w:r>
      <w:r w:rsidR="00B030A3">
        <w:rPr>
          <w:rFonts w:ascii="Calibri" w:eastAsia="Times New Roman" w:hAnsi="Calibri" w:cs="Times New Roman"/>
        </w:rPr>
        <w:t xml:space="preserve"> Kirk Dimond,</w:t>
      </w:r>
      <w:r w:rsidR="00127930">
        <w:rPr>
          <w:rFonts w:ascii="Calibri" w:eastAsia="Times New Roman" w:hAnsi="Calibri" w:cs="Times New Roman"/>
        </w:rPr>
        <w:t xml:space="preserve"> Moe Momayez, David Ortiz, Jennifer Schnellmann, Claudia Stanescu, Joost Van Haren</w:t>
      </w:r>
    </w:p>
    <w:p w:rsidR="0045293F" w:rsidRPr="003E275A" w:rsidRDefault="0045293F" w:rsidP="003E275A">
      <w:pPr>
        <w:spacing w:after="0" w:line="240" w:lineRule="auto"/>
        <w:rPr>
          <w:rFonts w:ascii="Calibri" w:eastAsia="Times New Roman" w:hAnsi="Calibri" w:cs="Times New Roman"/>
          <w:b/>
        </w:rPr>
      </w:pPr>
    </w:p>
    <w:p w:rsidR="003E275A" w:rsidRDefault="003E275A" w:rsidP="00286AD8">
      <w:pPr>
        <w:spacing w:after="0" w:line="240" w:lineRule="auto"/>
        <w:rPr>
          <w:rFonts w:ascii="Calibri" w:eastAsia="Times New Roman" w:hAnsi="Calibri" w:cs="Times New Roman"/>
        </w:rPr>
      </w:pPr>
      <w:r w:rsidRPr="003E275A">
        <w:rPr>
          <w:rFonts w:ascii="Calibri" w:eastAsia="Times New Roman" w:hAnsi="Calibri" w:cs="Times New Roman"/>
          <w:b/>
        </w:rPr>
        <w:t xml:space="preserve">Non-voting Members Present: </w:t>
      </w:r>
      <w:r w:rsidRPr="003E275A">
        <w:rPr>
          <w:rFonts w:ascii="Calibri" w:eastAsia="Times New Roman" w:hAnsi="Calibri" w:cs="Times New Roman"/>
        </w:rPr>
        <w:t xml:space="preserve"> </w:t>
      </w:r>
      <w:r w:rsidR="00447378">
        <w:rPr>
          <w:rFonts w:ascii="Calibri" w:eastAsia="Times New Roman" w:hAnsi="Calibri" w:cs="Times New Roman"/>
        </w:rPr>
        <w:t xml:space="preserve">Neel Ghosh, </w:t>
      </w:r>
      <w:r w:rsidR="00B030A3">
        <w:rPr>
          <w:rFonts w:ascii="Calibri" w:eastAsia="Times New Roman" w:hAnsi="Calibri" w:cs="Times New Roman"/>
        </w:rPr>
        <w:t xml:space="preserve">Martin Marquez, </w:t>
      </w:r>
      <w:r w:rsidR="007F53BC">
        <w:rPr>
          <w:rFonts w:ascii="Calibri" w:eastAsia="Times New Roman" w:hAnsi="Calibri" w:cs="Times New Roman"/>
        </w:rPr>
        <w:t>Abb</w:t>
      </w:r>
      <w:r w:rsidR="00447378">
        <w:rPr>
          <w:rFonts w:ascii="Calibri" w:eastAsia="Times New Roman" w:hAnsi="Calibri" w:cs="Times New Roman"/>
        </w:rPr>
        <w:t>ie Sorg</w:t>
      </w:r>
      <w:r w:rsidR="004D41D1">
        <w:rPr>
          <w:rFonts w:ascii="Calibri" w:eastAsia="Times New Roman" w:hAnsi="Calibri" w:cs="Times New Roman"/>
        </w:rPr>
        <w:t>, Alex Underwood</w:t>
      </w:r>
    </w:p>
    <w:p w:rsidR="00B94737" w:rsidRDefault="00B94737" w:rsidP="00286AD8">
      <w:pPr>
        <w:spacing w:after="0" w:line="240" w:lineRule="auto"/>
        <w:rPr>
          <w:rFonts w:ascii="Calibri" w:eastAsia="Times New Roman" w:hAnsi="Calibri" w:cs="Times New Roman"/>
        </w:rPr>
      </w:pPr>
    </w:p>
    <w:p w:rsidR="00447378" w:rsidRDefault="00B94737" w:rsidP="003E275A">
      <w:pPr>
        <w:spacing w:after="0" w:line="240" w:lineRule="auto"/>
        <w:rPr>
          <w:rFonts w:ascii="Calibri" w:eastAsia="Times New Roman" w:hAnsi="Calibri" w:cs="Times New Roman"/>
        </w:rPr>
      </w:pPr>
      <w:r>
        <w:rPr>
          <w:rFonts w:ascii="Calibri" w:eastAsia="Times New Roman" w:hAnsi="Calibri" w:cs="Times New Roman"/>
          <w:b/>
        </w:rPr>
        <w:t xml:space="preserve">Voting Members Absent: </w:t>
      </w:r>
      <w:r>
        <w:rPr>
          <w:rFonts w:ascii="Calibri" w:eastAsia="Times New Roman" w:hAnsi="Calibri" w:cs="Times New Roman"/>
        </w:rPr>
        <w:t>Bennett Adamson</w:t>
      </w:r>
      <w:r w:rsidR="00B030A3">
        <w:rPr>
          <w:rFonts w:ascii="Calibri" w:eastAsia="Times New Roman" w:hAnsi="Calibri" w:cs="Times New Roman"/>
        </w:rPr>
        <w:t>, Joan Curry, Leslie Dennis</w:t>
      </w:r>
    </w:p>
    <w:p w:rsidR="003E275A" w:rsidRDefault="003E275A" w:rsidP="003E275A">
      <w:pPr>
        <w:pBdr>
          <w:bottom w:val="single" w:sz="12" w:space="1" w:color="auto"/>
        </w:pBdr>
        <w:spacing w:after="0" w:line="240" w:lineRule="auto"/>
        <w:rPr>
          <w:rFonts w:ascii="Calibri" w:eastAsia="Times New Roman" w:hAnsi="Calibri" w:cs="Times New Roman"/>
        </w:rPr>
      </w:pPr>
    </w:p>
    <w:p w:rsidR="00DC164D" w:rsidRPr="003E275A" w:rsidRDefault="00DC164D" w:rsidP="003E275A">
      <w:pPr>
        <w:pBdr>
          <w:bottom w:val="single" w:sz="12" w:space="1" w:color="auto"/>
        </w:pBdr>
        <w:spacing w:after="0" w:line="240" w:lineRule="auto"/>
        <w:rPr>
          <w:rFonts w:ascii="Calibri" w:eastAsia="Times New Roman" w:hAnsi="Calibri" w:cs="Times New Roman"/>
        </w:rPr>
      </w:pPr>
      <w:bookmarkStart w:id="0" w:name="_GoBack"/>
      <w:bookmarkEnd w:id="0"/>
    </w:p>
    <w:p w:rsidR="003E275A" w:rsidRPr="003E275A" w:rsidRDefault="003E275A" w:rsidP="00447378">
      <w:pPr>
        <w:spacing w:after="0" w:line="240" w:lineRule="auto"/>
        <w:contextualSpacing/>
        <w:rPr>
          <w:rFonts w:ascii="Calibri" w:eastAsia="Times New Roman" w:hAnsi="Calibri" w:cs="Times New Roman"/>
        </w:rPr>
      </w:pPr>
      <w:r w:rsidRPr="00A8708C">
        <w:rPr>
          <w:rFonts w:ascii="Calibri" w:eastAsia="Times New Roman" w:hAnsi="Calibri" w:cs="Times New Roman"/>
        </w:rPr>
        <w:t xml:space="preserve">Chair </w:t>
      </w:r>
      <w:r w:rsidR="00127930">
        <w:rPr>
          <w:rFonts w:ascii="Calibri" w:eastAsia="Times New Roman" w:hAnsi="Calibri" w:cs="Times New Roman"/>
        </w:rPr>
        <w:t>Molly Bolger</w:t>
      </w:r>
      <w:r w:rsidR="00E14D2A" w:rsidRPr="00A8708C">
        <w:rPr>
          <w:rFonts w:ascii="Calibri" w:eastAsia="Times New Roman" w:hAnsi="Calibri" w:cs="Times New Roman"/>
        </w:rPr>
        <w:t xml:space="preserve"> </w:t>
      </w:r>
      <w:r w:rsidR="00A8708C">
        <w:rPr>
          <w:rFonts w:ascii="Calibri" w:eastAsia="Times New Roman" w:hAnsi="Calibri" w:cs="Times New Roman"/>
        </w:rPr>
        <w:t>c</w:t>
      </w:r>
      <w:r w:rsidRPr="00A8708C">
        <w:rPr>
          <w:rFonts w:ascii="Calibri" w:eastAsia="Times New Roman" w:hAnsi="Calibri" w:cs="Times New Roman"/>
        </w:rPr>
        <w:t xml:space="preserve">alled the meeting to </w:t>
      </w:r>
      <w:r w:rsidR="00AF2C2A">
        <w:rPr>
          <w:rFonts w:ascii="Calibri" w:eastAsia="Times New Roman" w:hAnsi="Calibri" w:cs="Times New Roman"/>
        </w:rPr>
        <w:t xml:space="preserve">order at </w:t>
      </w:r>
      <w:r w:rsidR="00AF2C2A">
        <w:rPr>
          <w:rFonts w:ascii="Calibri" w:eastAsia="Times New Roman" w:hAnsi="Calibri" w:cs="Times New Roman"/>
        </w:rPr>
        <w:softHyphen/>
      </w:r>
      <w:r w:rsidR="00AF2C2A">
        <w:rPr>
          <w:rFonts w:ascii="Calibri" w:eastAsia="Times New Roman" w:hAnsi="Calibri" w:cs="Times New Roman"/>
        </w:rPr>
        <w:softHyphen/>
      </w:r>
      <w:r w:rsidR="00AF2C2A">
        <w:rPr>
          <w:rFonts w:ascii="Calibri" w:eastAsia="Times New Roman" w:hAnsi="Calibri" w:cs="Times New Roman"/>
        </w:rPr>
        <w:softHyphen/>
        <w:t>3:3</w:t>
      </w:r>
      <w:r w:rsidR="00B030A3">
        <w:rPr>
          <w:rFonts w:ascii="Calibri" w:eastAsia="Times New Roman" w:hAnsi="Calibri" w:cs="Times New Roman"/>
        </w:rPr>
        <w:t>1</w:t>
      </w:r>
      <w:r w:rsidR="0045293F" w:rsidRPr="00A8708C">
        <w:rPr>
          <w:rFonts w:ascii="Calibri" w:eastAsia="Times New Roman" w:hAnsi="Calibri" w:cs="Times New Roman"/>
        </w:rPr>
        <w:t xml:space="preserve"> </w:t>
      </w:r>
      <w:r w:rsidRPr="00A8708C">
        <w:rPr>
          <w:rFonts w:ascii="Calibri" w:eastAsia="Times New Roman" w:hAnsi="Calibri" w:cs="Times New Roman"/>
        </w:rPr>
        <w:t xml:space="preserve">p.m. </w:t>
      </w:r>
      <w:r w:rsidR="00E06022">
        <w:rPr>
          <w:rFonts w:ascii="Calibri" w:eastAsia="Times New Roman" w:hAnsi="Calibri" w:cs="Times New Roman"/>
        </w:rPr>
        <w:t xml:space="preserve"> </w:t>
      </w:r>
      <w:r w:rsidR="00E14D2A" w:rsidRPr="00A8708C">
        <w:rPr>
          <w:rFonts w:ascii="Calibri" w:eastAsia="Times New Roman" w:hAnsi="Calibri" w:cs="Times New Roman"/>
        </w:rPr>
        <w:t>A</w:t>
      </w:r>
      <w:r w:rsidR="00681FB4" w:rsidRPr="00A8708C">
        <w:rPr>
          <w:rFonts w:ascii="Calibri" w:eastAsia="Times New Roman" w:hAnsi="Calibri" w:cs="Times New Roman"/>
        </w:rPr>
        <w:t xml:space="preserve"> quorum was established with </w:t>
      </w:r>
      <w:r w:rsidR="00B94737">
        <w:rPr>
          <w:rFonts w:ascii="Calibri" w:eastAsia="Times New Roman" w:hAnsi="Calibri" w:cs="Times New Roman"/>
        </w:rPr>
        <w:t>6</w:t>
      </w:r>
      <w:r w:rsidR="00A8708C" w:rsidRPr="00A8708C">
        <w:rPr>
          <w:rFonts w:ascii="Calibri" w:eastAsia="Times New Roman" w:hAnsi="Calibri" w:cs="Times New Roman"/>
        </w:rPr>
        <w:t xml:space="preserve"> </w:t>
      </w:r>
      <w:r w:rsidR="00E14D2A">
        <w:rPr>
          <w:rFonts w:ascii="Calibri" w:eastAsia="Times New Roman" w:hAnsi="Calibri" w:cs="Times New Roman"/>
        </w:rPr>
        <w:t>voting members</w:t>
      </w:r>
      <w:r w:rsidR="0045293F">
        <w:rPr>
          <w:rFonts w:ascii="Calibri" w:eastAsia="Times New Roman" w:hAnsi="Calibri" w:cs="Times New Roman"/>
        </w:rPr>
        <w:t>.</w:t>
      </w:r>
      <w:r w:rsidR="00B94737">
        <w:rPr>
          <w:rFonts w:ascii="Calibri" w:eastAsia="Times New Roman" w:hAnsi="Calibri" w:cs="Times New Roman"/>
        </w:rPr>
        <w:t xml:space="preserve"> An additional member arrived after the approval of the minutes.</w:t>
      </w:r>
    </w:p>
    <w:p w:rsidR="003E47D4" w:rsidRPr="00F9329E" w:rsidRDefault="003E47D4" w:rsidP="00407AF3">
      <w:pPr>
        <w:spacing w:after="0" w:line="240" w:lineRule="auto"/>
        <w:contextualSpacing/>
        <w:rPr>
          <w:rFonts w:ascii="Calibri" w:eastAsia="Times New Roman" w:hAnsi="Calibri" w:cs="Times New Roman"/>
        </w:rPr>
      </w:pPr>
    </w:p>
    <w:p w:rsidR="00661460" w:rsidRPr="00A026B3" w:rsidRDefault="00661460" w:rsidP="00661460">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 xml:space="preserve">Approval of Curriculum &amp; Policies Subcommittee meeting minutes, </w:t>
      </w:r>
      <w:r w:rsidR="00B030A3">
        <w:rPr>
          <w:rFonts w:ascii="Calibri" w:eastAsia="Times New Roman" w:hAnsi="Calibri" w:cs="Times New Roman"/>
          <w:b/>
        </w:rPr>
        <w:t>10</w:t>
      </w:r>
      <w:r>
        <w:rPr>
          <w:rFonts w:ascii="Calibri" w:eastAsia="Times New Roman" w:hAnsi="Calibri" w:cs="Times New Roman"/>
          <w:b/>
        </w:rPr>
        <w:t>/2</w:t>
      </w:r>
      <w:r w:rsidR="00B030A3">
        <w:rPr>
          <w:rFonts w:ascii="Calibri" w:eastAsia="Times New Roman" w:hAnsi="Calibri" w:cs="Times New Roman"/>
          <w:b/>
        </w:rPr>
        <w:t>2</w:t>
      </w:r>
      <w:r>
        <w:rPr>
          <w:rFonts w:ascii="Calibri" w:eastAsia="Times New Roman" w:hAnsi="Calibri" w:cs="Times New Roman"/>
          <w:b/>
        </w:rPr>
        <w:t>/19</w:t>
      </w:r>
      <w:r w:rsidR="00B94737">
        <w:rPr>
          <w:rFonts w:ascii="Calibri" w:eastAsia="Times New Roman" w:hAnsi="Calibri" w:cs="Times New Roman"/>
          <w:b/>
        </w:rPr>
        <w:t xml:space="preserve"> </w:t>
      </w:r>
    </w:p>
    <w:p w:rsidR="00661460" w:rsidRPr="00661460" w:rsidRDefault="00B030A3" w:rsidP="00661460">
      <w:pPr>
        <w:spacing w:after="0" w:line="240" w:lineRule="auto"/>
        <w:ind w:left="360"/>
        <w:contextualSpacing/>
        <w:rPr>
          <w:rFonts w:ascii="Calibri" w:eastAsia="Times New Roman" w:hAnsi="Calibri" w:cs="Times New Roman"/>
        </w:rPr>
      </w:pPr>
      <w:r>
        <w:rPr>
          <w:rFonts w:ascii="Calibri" w:eastAsia="Times New Roman" w:hAnsi="Calibri" w:cs="Times New Roman"/>
        </w:rPr>
        <w:t>David Ortiz</w:t>
      </w:r>
      <w:r w:rsidR="00661460">
        <w:rPr>
          <w:rFonts w:ascii="Calibri" w:eastAsia="Times New Roman" w:hAnsi="Calibri" w:cs="Times New Roman"/>
        </w:rPr>
        <w:t xml:space="preserve"> moved to accept the meeting minutes from </w:t>
      </w:r>
      <w:r>
        <w:rPr>
          <w:rFonts w:ascii="Calibri" w:eastAsia="Times New Roman" w:hAnsi="Calibri" w:cs="Times New Roman"/>
        </w:rPr>
        <w:t>10/22</w:t>
      </w:r>
      <w:r w:rsidR="00B94737" w:rsidRPr="00B94737">
        <w:rPr>
          <w:rFonts w:ascii="Calibri" w:eastAsia="Times New Roman" w:hAnsi="Calibri" w:cs="Times New Roman"/>
        </w:rPr>
        <w:t>/19</w:t>
      </w:r>
      <w:r>
        <w:rPr>
          <w:rFonts w:ascii="Calibri" w:eastAsia="Times New Roman" w:hAnsi="Calibri" w:cs="Times New Roman"/>
        </w:rPr>
        <w:t xml:space="preserve"> as submitted</w:t>
      </w:r>
      <w:r w:rsidR="00661460">
        <w:rPr>
          <w:rFonts w:ascii="Calibri" w:eastAsia="Times New Roman" w:hAnsi="Calibri" w:cs="Times New Roman"/>
        </w:rPr>
        <w:t xml:space="preserve">. </w:t>
      </w:r>
      <w:r>
        <w:rPr>
          <w:rFonts w:ascii="Calibri" w:eastAsia="Times New Roman" w:hAnsi="Calibri" w:cs="Times New Roman"/>
        </w:rPr>
        <w:t>Claudia Stanescu</w:t>
      </w:r>
      <w:r w:rsidR="00661460">
        <w:rPr>
          <w:rFonts w:ascii="Calibri" w:eastAsia="Times New Roman" w:hAnsi="Calibri" w:cs="Times New Roman"/>
        </w:rPr>
        <w:t xml:space="preserve"> seconded the motion. </w:t>
      </w:r>
      <w:r>
        <w:rPr>
          <w:rFonts w:ascii="Calibri" w:eastAsia="Times New Roman" w:hAnsi="Calibri" w:cs="Times New Roman"/>
        </w:rPr>
        <w:t>The</w:t>
      </w:r>
      <w:r w:rsidR="00661460">
        <w:rPr>
          <w:rFonts w:ascii="Calibri" w:eastAsia="Times New Roman" w:hAnsi="Calibri" w:cs="Times New Roman"/>
        </w:rPr>
        <w:t xml:space="preserve"> motion passed </w:t>
      </w:r>
      <w:r w:rsidR="00B94737">
        <w:rPr>
          <w:rFonts w:ascii="Calibri" w:eastAsia="Times New Roman" w:hAnsi="Calibri" w:cs="Times New Roman"/>
        </w:rPr>
        <w:t>with 5</w:t>
      </w:r>
      <w:r w:rsidR="00661460">
        <w:rPr>
          <w:rFonts w:ascii="Calibri" w:eastAsia="Times New Roman" w:hAnsi="Calibri" w:cs="Times New Roman"/>
        </w:rPr>
        <w:t xml:space="preserve"> votes in favor</w:t>
      </w:r>
      <w:r w:rsidR="00B94737">
        <w:rPr>
          <w:rFonts w:ascii="Calibri" w:eastAsia="Times New Roman" w:hAnsi="Calibri" w:cs="Times New Roman"/>
        </w:rPr>
        <w:t xml:space="preserve"> and 1 abstention</w:t>
      </w:r>
      <w:r w:rsidR="00661460">
        <w:rPr>
          <w:rFonts w:ascii="Calibri" w:eastAsia="Times New Roman" w:hAnsi="Calibri" w:cs="Times New Roman"/>
        </w:rPr>
        <w:t xml:space="preserve">. </w:t>
      </w:r>
    </w:p>
    <w:p w:rsidR="00661460" w:rsidRDefault="00661460" w:rsidP="00661460">
      <w:pPr>
        <w:spacing w:after="0" w:line="240" w:lineRule="auto"/>
        <w:ind w:left="360"/>
        <w:contextualSpacing/>
        <w:rPr>
          <w:rFonts w:ascii="Calibri" w:eastAsia="Times New Roman" w:hAnsi="Calibri" w:cs="Times New Roman"/>
          <w:b/>
        </w:rPr>
      </w:pPr>
    </w:p>
    <w:p w:rsidR="00661460" w:rsidRDefault="00661460" w:rsidP="00661460">
      <w:pPr>
        <w:spacing w:after="0" w:line="240" w:lineRule="auto"/>
        <w:ind w:left="360"/>
        <w:contextualSpacing/>
        <w:rPr>
          <w:rFonts w:ascii="Calibri" w:eastAsia="Times New Roman" w:hAnsi="Calibri" w:cs="Times New Roman"/>
          <w:b/>
        </w:rPr>
      </w:pPr>
    </w:p>
    <w:p w:rsidR="003E275A" w:rsidRPr="004A1BA5" w:rsidRDefault="003D06F1" w:rsidP="00F74BC1">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Discussion Item</w:t>
      </w:r>
    </w:p>
    <w:p w:rsidR="009824C0" w:rsidRPr="004A1BA5" w:rsidRDefault="003D06F1" w:rsidP="007A1E06">
      <w:pPr>
        <w:numPr>
          <w:ilvl w:val="1"/>
          <w:numId w:val="9"/>
        </w:numPr>
        <w:spacing w:after="0" w:line="240" w:lineRule="auto"/>
        <w:ind w:left="720"/>
        <w:contextualSpacing/>
        <w:rPr>
          <w:rFonts w:ascii="Calibri" w:eastAsia="Times New Roman" w:hAnsi="Calibri" w:cs="Times New Roman"/>
          <w:b/>
        </w:rPr>
      </w:pPr>
      <w:r>
        <w:rPr>
          <w:rFonts w:ascii="Calibri" w:eastAsia="Times New Roman" w:hAnsi="Calibri" w:cs="Times New Roman"/>
          <w:b/>
        </w:rPr>
        <w:t>Speed and Steps in the Approval Process for Courses and Academic Programs</w:t>
      </w:r>
      <w:r w:rsidR="007A1E06" w:rsidRPr="004A1BA5">
        <w:rPr>
          <w:rFonts w:ascii="Calibri" w:eastAsia="Times New Roman" w:hAnsi="Calibri" w:cs="Times New Roman"/>
          <w:b/>
        </w:rPr>
        <w:t xml:space="preserve"> </w:t>
      </w:r>
      <w:r w:rsidR="00E14D2A" w:rsidRPr="004A1BA5">
        <w:rPr>
          <w:rFonts w:ascii="Calibri" w:eastAsia="Times New Roman" w:hAnsi="Calibri" w:cs="Times New Roman"/>
          <w:b/>
        </w:rPr>
        <w:t xml:space="preserve"> </w:t>
      </w:r>
    </w:p>
    <w:p w:rsidR="0045293F" w:rsidRPr="004A1BA5" w:rsidRDefault="0045293F" w:rsidP="0045293F">
      <w:pPr>
        <w:spacing w:after="0" w:line="240" w:lineRule="auto"/>
        <w:ind w:left="720"/>
        <w:contextualSpacing/>
        <w:rPr>
          <w:rFonts w:ascii="Calibri" w:eastAsia="Times New Roman" w:hAnsi="Calibri" w:cs="Times New Roman"/>
        </w:rPr>
      </w:pPr>
    </w:p>
    <w:p w:rsidR="00C350EC" w:rsidRDefault="00C350EC" w:rsidP="00C350EC">
      <w:pPr>
        <w:ind w:left="720"/>
      </w:pPr>
      <w:r>
        <w:t xml:space="preserve">Alex Underwood described the current process for approving new courses and modifications to existing courses. Courses are submitted in </w:t>
      </w:r>
      <w:proofErr w:type="spellStart"/>
      <w:r>
        <w:t>UAccess</w:t>
      </w:r>
      <w:proofErr w:type="spellEnd"/>
      <w:r>
        <w:t xml:space="preserve"> by departmental staff (usually a Program Coordinator)</w:t>
      </w:r>
      <w:r w:rsidR="0099737F" w:rsidRPr="002B10BD">
        <w:t xml:space="preserve"> </w:t>
      </w:r>
      <w:r>
        <w:t xml:space="preserve">and follow this approval route: RCS Preview (Room and Course Scheduling staff review the request for any structural issues or inconsistencies), Department Head approval, </w:t>
      </w:r>
      <w:proofErr w:type="spellStart"/>
      <w:r>
        <w:t>Crosslisting</w:t>
      </w:r>
      <w:proofErr w:type="spellEnd"/>
      <w:r>
        <w:t xml:space="preserve"> and prerequisite Department Head approval, College Dean approval, </w:t>
      </w:r>
      <w:proofErr w:type="spellStart"/>
      <w:r>
        <w:t>Crosslisting</w:t>
      </w:r>
      <w:proofErr w:type="spellEnd"/>
      <w:r>
        <w:t xml:space="preserve"> and prerequisite College Dean approval, General Education approval (if needed), Graduate College approval (if needed), Honors College approval (if needed), Curricular Affairs approval (review of learning outcomes and syllabus, plus a required 10 business day campus review period), RCS Approval (final accounting of any comments and changes to the request, and addition of the course to the catalog). </w:t>
      </w:r>
      <w:r w:rsidR="00AE6D4D">
        <w:t xml:space="preserve">Courses don’t come before UGC for approval; the only university-wide body that reviews courses is the University Wide General Education Committee, which reviews Tier 1, Tier 2, </w:t>
      </w:r>
      <w:r w:rsidR="002E3650">
        <w:t>Diversity Emphasis, Foundations (English, Second Language, and Math), and Success courses.</w:t>
      </w:r>
    </w:p>
    <w:p w:rsidR="00C350EC" w:rsidRPr="00AE6D4D" w:rsidRDefault="00C350EC" w:rsidP="00C350EC">
      <w:pPr>
        <w:ind w:left="720"/>
      </w:pPr>
      <w:r>
        <w:t xml:space="preserve">Martin Marquez described the current process for approving new programs. </w:t>
      </w:r>
      <w:r w:rsidR="007C62E9">
        <w:t xml:space="preserve">New programs are reviewed by a departmental curriculum committee and college curriculum committee (the timing of these reviews is flexible depending on the college), then undergo Curricular Affairs and Graduate Council Executive review as appropriate for the career level of the program, and then are reviewed by CAAC. Once approved by CAAC, new programs are sent to ABOR for their approval; concurrent to that approval, they go to UGC and/or Graduate Council, then to Provost Council, and finally to Faculty Senate. Once the program is approved by both ABOR </w:t>
      </w:r>
      <w:r w:rsidR="007C62E9" w:rsidRPr="00AE6D4D">
        <w:t>and Faculty Senate, the process is complete and the program is activated.</w:t>
      </w:r>
    </w:p>
    <w:p w:rsidR="000E589D" w:rsidRPr="00AE6D4D" w:rsidRDefault="000E589D" w:rsidP="00E454EB">
      <w:pPr>
        <w:spacing w:after="0" w:line="240" w:lineRule="auto"/>
        <w:ind w:left="720"/>
        <w:contextualSpacing/>
        <w:rPr>
          <w:rFonts w:ascii="Calibri" w:eastAsia="Times New Roman" w:hAnsi="Calibri" w:cs="Times New Roman"/>
        </w:rPr>
      </w:pPr>
    </w:p>
    <w:p w:rsidR="008B4A57" w:rsidRPr="00AE6D4D" w:rsidRDefault="00362E27" w:rsidP="009D2AE1">
      <w:pPr>
        <w:spacing w:after="0" w:line="240" w:lineRule="auto"/>
        <w:ind w:left="720"/>
        <w:contextualSpacing/>
        <w:rPr>
          <w:rFonts w:ascii="Calibri" w:eastAsia="Times New Roman" w:hAnsi="Calibri" w:cs="Times New Roman"/>
        </w:rPr>
      </w:pPr>
      <w:r w:rsidRPr="00AE6D4D">
        <w:rPr>
          <w:rFonts w:ascii="Calibri" w:eastAsia="Times New Roman" w:hAnsi="Calibri" w:cs="Times New Roman"/>
          <w:u w:val="single"/>
        </w:rPr>
        <w:t>Discussion c</w:t>
      </w:r>
      <w:r w:rsidR="008B4A57" w:rsidRPr="00AE6D4D">
        <w:rPr>
          <w:rFonts w:ascii="Calibri" w:eastAsia="Times New Roman" w:hAnsi="Calibri" w:cs="Times New Roman"/>
          <w:u w:val="single"/>
        </w:rPr>
        <w:t>ommenced</w:t>
      </w:r>
      <w:r w:rsidR="008B4A57" w:rsidRPr="00AE6D4D">
        <w:rPr>
          <w:rFonts w:ascii="Calibri" w:eastAsia="Times New Roman" w:hAnsi="Calibri" w:cs="Times New Roman"/>
        </w:rPr>
        <w:t>:</w:t>
      </w:r>
    </w:p>
    <w:p w:rsidR="00AF2C2A" w:rsidRPr="00AE6D4D" w:rsidRDefault="00AE6D4D" w:rsidP="00F02355">
      <w:pPr>
        <w:pStyle w:val="ListParagraph"/>
        <w:numPr>
          <w:ilvl w:val="0"/>
          <w:numId w:val="12"/>
        </w:numPr>
        <w:spacing w:after="0" w:line="240" w:lineRule="auto"/>
        <w:rPr>
          <w:rFonts w:ascii="Calibri" w:eastAsia="Times New Roman" w:hAnsi="Calibri" w:cs="Times New Roman"/>
        </w:rPr>
      </w:pPr>
      <w:r w:rsidRPr="00AE6D4D">
        <w:rPr>
          <w:rFonts w:ascii="Calibri" w:eastAsia="Times New Roman" w:hAnsi="Calibri" w:cs="Times New Roman"/>
        </w:rPr>
        <w:t>For the course approval process, would it be safe to assume that the submission of the course request indicates the approval of the department? This is true for some departments, but not all. It is possible for a faculty member to have a program coordinator submit a course request without the department chair being aware of it. The department approval step is important for these cases (and to help catch possible errors or misunderstandings in the submission).</w:t>
      </w:r>
    </w:p>
    <w:p w:rsidR="00D3074B" w:rsidRPr="002E3650" w:rsidRDefault="00AE6D4D" w:rsidP="00D64B3F">
      <w:pPr>
        <w:pStyle w:val="ListParagraph"/>
        <w:numPr>
          <w:ilvl w:val="0"/>
          <w:numId w:val="12"/>
        </w:numPr>
        <w:spacing w:after="0" w:line="240" w:lineRule="auto"/>
        <w:rPr>
          <w:rFonts w:ascii="Calibri" w:eastAsia="Times New Roman" w:hAnsi="Calibri" w:cs="Times New Roman"/>
        </w:rPr>
      </w:pPr>
      <w:r w:rsidRPr="00AE6D4D">
        <w:rPr>
          <w:rFonts w:ascii="Calibri" w:eastAsia="Times New Roman" w:hAnsi="Calibri" w:cs="Times New Roman"/>
        </w:rPr>
        <w:t xml:space="preserve">In cases where a new program is being created, do departments submit the program before or after they submit the new courses </w:t>
      </w:r>
      <w:r w:rsidRPr="002E3650">
        <w:rPr>
          <w:rFonts w:ascii="Calibri" w:eastAsia="Times New Roman" w:hAnsi="Calibri" w:cs="Times New Roman"/>
        </w:rPr>
        <w:t>needed for that program? This depends on the department and college. Some units submit the program first and then create the necessary courses over the next few years. Other units create all the courses in the system before submitting the request for the new program. The two processes aren’t tied to each other in a way that requires one set order of operations.</w:t>
      </w:r>
    </w:p>
    <w:p w:rsidR="002E3650" w:rsidRPr="002E3650" w:rsidRDefault="002E3650" w:rsidP="002E3650">
      <w:pPr>
        <w:pStyle w:val="ListParagraph"/>
        <w:numPr>
          <w:ilvl w:val="0"/>
          <w:numId w:val="12"/>
        </w:numPr>
        <w:spacing w:after="0" w:line="240" w:lineRule="auto"/>
        <w:rPr>
          <w:rFonts w:ascii="Calibri" w:eastAsia="Times New Roman" w:hAnsi="Calibri" w:cs="Times New Roman"/>
        </w:rPr>
      </w:pPr>
      <w:r w:rsidRPr="002E3650">
        <w:rPr>
          <w:rFonts w:ascii="Calibri" w:eastAsia="Times New Roman" w:hAnsi="Calibri" w:cs="Times New Roman"/>
        </w:rPr>
        <w:t xml:space="preserve">For program approvals, the Curricular Affairs review is complete within 1-2 days of being received, but depending on the feedback given, it may take much longer for the proposing unit to make revisions to the proposal. This revision process can vary based on whether the unit sought guidance from Curricular Affairs early in the process, how open to feedback the unit is, and how much bandwidth the proposers have for making adjustments to the proposal. Curricular Affairs encourages academic units to reach out early in the planning process; getting guidance early can prevent delays and ensure the unit is developing a proposal that will be easy for the various committees to approve. </w:t>
      </w:r>
      <w:r w:rsidRPr="002E3650">
        <w:rPr>
          <w:rFonts w:ascii="Calibri" w:eastAsia="Times New Roman" w:hAnsi="Calibri" w:cs="Times New Roman"/>
        </w:rPr>
        <w:t xml:space="preserve">The program proposal </w:t>
      </w:r>
      <w:r w:rsidRPr="002E3650">
        <w:rPr>
          <w:rFonts w:ascii="Calibri" w:eastAsia="Times New Roman" w:hAnsi="Calibri" w:cs="Times New Roman"/>
        </w:rPr>
        <w:t>form</w:t>
      </w:r>
      <w:r w:rsidRPr="002E3650">
        <w:rPr>
          <w:rFonts w:ascii="Calibri" w:eastAsia="Times New Roman" w:hAnsi="Calibri" w:cs="Times New Roman"/>
        </w:rPr>
        <w:t xml:space="preserve"> </w:t>
      </w:r>
      <w:r w:rsidRPr="002E3650">
        <w:rPr>
          <w:rFonts w:ascii="Calibri" w:eastAsia="Times New Roman" w:hAnsi="Calibri" w:cs="Times New Roman"/>
        </w:rPr>
        <w:t>was</w:t>
      </w:r>
      <w:r w:rsidRPr="002E3650">
        <w:rPr>
          <w:rFonts w:ascii="Calibri" w:eastAsia="Times New Roman" w:hAnsi="Calibri" w:cs="Times New Roman"/>
        </w:rPr>
        <w:t xml:space="preserve"> built to capture the information that ABOR</w:t>
      </w:r>
      <w:r w:rsidRPr="002E3650">
        <w:rPr>
          <w:rFonts w:ascii="Calibri" w:eastAsia="Times New Roman" w:hAnsi="Calibri" w:cs="Times New Roman"/>
        </w:rPr>
        <w:t xml:space="preserve"> requires for their approval as well as the University’s needs.</w:t>
      </w:r>
    </w:p>
    <w:p w:rsidR="00817797" w:rsidRPr="003F527D" w:rsidRDefault="002E3650" w:rsidP="00D64B3F">
      <w:pPr>
        <w:pStyle w:val="ListParagraph"/>
        <w:numPr>
          <w:ilvl w:val="0"/>
          <w:numId w:val="12"/>
        </w:numPr>
        <w:spacing w:after="0" w:line="240" w:lineRule="auto"/>
        <w:rPr>
          <w:rFonts w:ascii="Calibri" w:eastAsia="Times New Roman" w:hAnsi="Calibri" w:cs="Times New Roman"/>
        </w:rPr>
      </w:pPr>
      <w:r>
        <w:rPr>
          <w:rFonts w:ascii="Calibri" w:eastAsia="Times New Roman" w:hAnsi="Calibri" w:cs="Times New Roman"/>
        </w:rPr>
        <w:t>Why is UGC an approver for new programs? UGC is one of two faculty committees that review programs</w:t>
      </w:r>
      <w:r w:rsidR="00853DC3">
        <w:rPr>
          <w:rFonts w:ascii="Calibri" w:eastAsia="Times New Roman" w:hAnsi="Calibri" w:cs="Times New Roman"/>
        </w:rPr>
        <w:t xml:space="preserve">, and Faculty Senate (the other faculty committee) doesn’t spend much time reviewing them. This is the opportunity for faculty to catch possible curricular issues that would create difficulties for students in the program. CAAC’s approval of programs largely focuses on the budgetary aspect rather than the specifics of the curriculum, and the Provost’s Council is being </w:t>
      </w:r>
      <w:r w:rsidR="00853DC3" w:rsidRPr="003F527D">
        <w:rPr>
          <w:rFonts w:ascii="Calibri" w:eastAsia="Times New Roman" w:hAnsi="Calibri" w:cs="Times New Roman"/>
        </w:rPr>
        <w:t xml:space="preserve">removed from the approval process. ABOR’s approval is administrative in nature, but UGC’s approval is based on faculty understanding of curriculum needs. </w:t>
      </w:r>
    </w:p>
    <w:p w:rsidR="006E7579" w:rsidRPr="003F527D" w:rsidRDefault="00853DC3" w:rsidP="00AE6D4D">
      <w:pPr>
        <w:pStyle w:val="ListParagraph"/>
        <w:numPr>
          <w:ilvl w:val="0"/>
          <w:numId w:val="12"/>
        </w:numPr>
        <w:spacing w:after="0" w:line="240" w:lineRule="auto"/>
        <w:rPr>
          <w:rFonts w:ascii="Calibri" w:eastAsia="Times New Roman" w:hAnsi="Calibri" w:cs="Times New Roman"/>
        </w:rPr>
      </w:pPr>
      <w:r w:rsidRPr="003F527D">
        <w:rPr>
          <w:rFonts w:ascii="Calibri" w:eastAsia="Times New Roman" w:hAnsi="Calibri" w:cs="Times New Roman"/>
        </w:rPr>
        <w:t>What are some ways the course approval process could be sped up?</w:t>
      </w:r>
    </w:p>
    <w:p w:rsidR="00853DC3" w:rsidRPr="003F527D" w:rsidRDefault="00853DC3" w:rsidP="00853DC3">
      <w:pPr>
        <w:pStyle w:val="ListParagraph"/>
        <w:numPr>
          <w:ilvl w:val="1"/>
          <w:numId w:val="12"/>
        </w:numPr>
        <w:spacing w:after="0" w:line="240" w:lineRule="auto"/>
        <w:rPr>
          <w:rFonts w:ascii="Calibri" w:eastAsia="Times New Roman" w:hAnsi="Calibri" w:cs="Times New Roman"/>
        </w:rPr>
      </w:pPr>
      <w:r w:rsidRPr="003F527D">
        <w:rPr>
          <w:rFonts w:ascii="Calibri" w:eastAsia="Times New Roman" w:hAnsi="Calibri" w:cs="Times New Roman"/>
        </w:rPr>
        <w:t>Rather than requiring approvals to be granted in a specific order, could all the required approvers receive the request at the same time and approve in any order? That way even if one approver takes a long time to take action on the request, that doesn’t delay the other approvers.</w:t>
      </w:r>
    </w:p>
    <w:p w:rsidR="00853DC3" w:rsidRPr="003F527D" w:rsidRDefault="00853DC3" w:rsidP="003F527D">
      <w:pPr>
        <w:pStyle w:val="ListParagraph"/>
        <w:numPr>
          <w:ilvl w:val="1"/>
          <w:numId w:val="12"/>
        </w:numPr>
        <w:spacing w:after="0" w:line="240" w:lineRule="auto"/>
        <w:rPr>
          <w:rFonts w:ascii="Calibri" w:eastAsia="Times New Roman" w:hAnsi="Calibri" w:cs="Times New Roman"/>
        </w:rPr>
      </w:pPr>
      <w:r w:rsidRPr="003F527D">
        <w:rPr>
          <w:rFonts w:ascii="Calibri" w:eastAsia="Times New Roman" w:hAnsi="Calibri" w:cs="Times New Roman"/>
        </w:rPr>
        <w:t>Could the 10 business day review period be started when the course is initially submitted, rather than after all other approvals have been granted? If the review period could run concurrently with the departmental and college approvals, that would save time without limiting the campus’ opportunity to review.</w:t>
      </w:r>
      <w:r w:rsidR="003F527D" w:rsidRPr="003F527D">
        <w:rPr>
          <w:rFonts w:ascii="Calibri" w:eastAsia="Times New Roman" w:hAnsi="Calibri" w:cs="Times New Roman"/>
        </w:rPr>
        <w:t xml:space="preserve"> Additionally, the weekly review period email would be more useful if the list of courses appeared in the body of the email rather than as an attachment.</w:t>
      </w:r>
    </w:p>
    <w:p w:rsidR="003F527D" w:rsidRDefault="003F527D" w:rsidP="003F527D">
      <w:pPr>
        <w:pStyle w:val="ListParagraph"/>
        <w:numPr>
          <w:ilvl w:val="1"/>
          <w:numId w:val="12"/>
        </w:numPr>
        <w:spacing w:after="0" w:line="240" w:lineRule="auto"/>
        <w:rPr>
          <w:rFonts w:ascii="Calibri" w:eastAsia="Times New Roman" w:hAnsi="Calibri" w:cs="Times New Roman"/>
        </w:rPr>
      </w:pPr>
      <w:r w:rsidRPr="003F527D">
        <w:rPr>
          <w:rFonts w:ascii="Calibri" w:eastAsia="Times New Roman" w:hAnsi="Calibri" w:cs="Times New Roman"/>
        </w:rPr>
        <w:t>The General Education approval takes the longest out of all approval steps (35 days on average) since the committee meets to approve courses monthly. Is there a way that committee could meet more often, or approve courses on a rolling basis through an e-vote process, to speed up that approval step?</w:t>
      </w:r>
    </w:p>
    <w:p w:rsidR="003F527D" w:rsidRDefault="003F527D" w:rsidP="003F527D">
      <w:pPr>
        <w:pStyle w:val="ListParagraph"/>
        <w:numPr>
          <w:ilvl w:val="1"/>
          <w:numId w:val="12"/>
        </w:numPr>
        <w:spacing w:after="0" w:line="240" w:lineRule="auto"/>
        <w:rPr>
          <w:rFonts w:ascii="Calibri" w:eastAsia="Times New Roman" w:hAnsi="Calibri" w:cs="Times New Roman"/>
        </w:rPr>
      </w:pPr>
      <w:r>
        <w:rPr>
          <w:rFonts w:ascii="Calibri" w:eastAsia="Times New Roman" w:hAnsi="Calibri" w:cs="Times New Roman"/>
        </w:rPr>
        <w:t xml:space="preserve">Include automatic reminder notifications for approvers who have requests waiting for their action in the system. </w:t>
      </w:r>
    </w:p>
    <w:p w:rsidR="003F527D" w:rsidRPr="003F527D" w:rsidRDefault="003F527D" w:rsidP="003F527D">
      <w:pPr>
        <w:pStyle w:val="ListParagraph"/>
        <w:numPr>
          <w:ilvl w:val="1"/>
          <w:numId w:val="12"/>
        </w:numPr>
        <w:spacing w:after="0" w:line="240" w:lineRule="auto"/>
        <w:rPr>
          <w:rFonts w:ascii="Calibri" w:eastAsia="Times New Roman" w:hAnsi="Calibri" w:cs="Times New Roman"/>
        </w:rPr>
      </w:pPr>
      <w:r>
        <w:rPr>
          <w:rFonts w:ascii="Calibri" w:eastAsia="Times New Roman" w:hAnsi="Calibri" w:cs="Times New Roman"/>
        </w:rPr>
        <w:t>Could the Department or College level approval step be changed from a required approval to simply a notification? This may depend on the college, and a change of this nature would require the assent of CAAC.</w:t>
      </w:r>
    </w:p>
    <w:p w:rsidR="003F527D" w:rsidRDefault="003F527D" w:rsidP="003F527D">
      <w:pPr>
        <w:pStyle w:val="ListParagraph"/>
        <w:numPr>
          <w:ilvl w:val="0"/>
          <w:numId w:val="12"/>
        </w:numPr>
        <w:spacing w:after="0" w:line="240" w:lineRule="auto"/>
        <w:rPr>
          <w:rFonts w:ascii="Calibri" w:eastAsia="Times New Roman" w:hAnsi="Calibri" w:cs="Times New Roman"/>
        </w:rPr>
      </w:pPr>
      <w:r w:rsidRPr="003F527D">
        <w:rPr>
          <w:rFonts w:ascii="Calibri" w:eastAsia="Times New Roman" w:hAnsi="Calibri" w:cs="Times New Roman"/>
        </w:rPr>
        <w:t>The breakdown of average days to course approval by college and department shows that some units are much quicker than others. It may be helpful to identify what the faster departments are doing differently, to see if there are recommendations that could be made to help the other departments. Possibly create sample text for request forms to show examples of solid course submissions.</w:t>
      </w:r>
    </w:p>
    <w:p w:rsidR="003F527D" w:rsidRPr="003F527D" w:rsidRDefault="003F527D" w:rsidP="003F527D">
      <w:pPr>
        <w:pStyle w:val="ListParagraph"/>
        <w:spacing w:after="0" w:line="240" w:lineRule="auto"/>
        <w:ind w:left="1080"/>
        <w:rPr>
          <w:rFonts w:ascii="Calibri" w:eastAsia="Times New Roman" w:hAnsi="Calibri" w:cs="Times New Roman"/>
        </w:rPr>
      </w:pPr>
    </w:p>
    <w:p w:rsidR="00174737" w:rsidRPr="007C62E9" w:rsidRDefault="00174737" w:rsidP="006E7579">
      <w:pPr>
        <w:spacing w:after="0" w:line="240" w:lineRule="auto"/>
        <w:ind w:left="720"/>
        <w:rPr>
          <w:rFonts w:ascii="Calibri" w:eastAsia="Times New Roman" w:hAnsi="Calibri" w:cs="Times New Roman"/>
          <w:color w:val="FF0000"/>
        </w:rPr>
      </w:pPr>
    </w:p>
    <w:p w:rsidR="00074353" w:rsidRPr="00FC78FA" w:rsidRDefault="00074353" w:rsidP="004A1BA5">
      <w:pPr>
        <w:pStyle w:val="ListParagraph"/>
        <w:spacing w:after="0" w:line="240" w:lineRule="auto"/>
        <w:ind w:left="1080"/>
        <w:rPr>
          <w:rFonts w:ascii="Calibri" w:eastAsia="Times New Roman" w:hAnsi="Calibri" w:cs="Times New Roman"/>
        </w:rPr>
      </w:pPr>
    </w:p>
    <w:p w:rsidR="00D95E67" w:rsidRPr="00FC78FA" w:rsidRDefault="003D06F1" w:rsidP="00D95E67">
      <w:pPr>
        <w:spacing w:after="0" w:line="240" w:lineRule="auto"/>
        <w:ind w:left="720"/>
        <w:rPr>
          <w:rFonts w:ascii="Calibri" w:eastAsia="Times New Roman" w:hAnsi="Calibri" w:cs="Times New Roman"/>
          <w:b/>
        </w:rPr>
      </w:pPr>
      <w:r>
        <w:rPr>
          <w:rFonts w:ascii="Calibri" w:eastAsia="Times New Roman" w:hAnsi="Calibri" w:cs="Times New Roman"/>
          <w:b/>
        </w:rPr>
        <w:t>As no proposal</w:t>
      </w:r>
      <w:r w:rsidR="003F527D">
        <w:rPr>
          <w:rFonts w:ascii="Calibri" w:eastAsia="Times New Roman" w:hAnsi="Calibri" w:cs="Times New Roman"/>
          <w:b/>
        </w:rPr>
        <w:t>s</w:t>
      </w:r>
      <w:r>
        <w:rPr>
          <w:rFonts w:ascii="Calibri" w:eastAsia="Times New Roman" w:hAnsi="Calibri" w:cs="Times New Roman"/>
          <w:b/>
        </w:rPr>
        <w:t xml:space="preserve"> w</w:t>
      </w:r>
      <w:r w:rsidR="003F527D">
        <w:rPr>
          <w:rFonts w:ascii="Calibri" w:eastAsia="Times New Roman" w:hAnsi="Calibri" w:cs="Times New Roman"/>
          <w:b/>
        </w:rPr>
        <w:t>ere</w:t>
      </w:r>
      <w:r>
        <w:rPr>
          <w:rFonts w:ascii="Calibri" w:eastAsia="Times New Roman" w:hAnsi="Calibri" w:cs="Times New Roman"/>
          <w:b/>
        </w:rPr>
        <w:t xml:space="preserve"> put forward, no vote was taken. The Registrar’s Office and Curricular Affairs will return </w:t>
      </w:r>
      <w:r w:rsidR="003F527D">
        <w:rPr>
          <w:rFonts w:ascii="Calibri" w:eastAsia="Times New Roman" w:hAnsi="Calibri" w:cs="Times New Roman"/>
          <w:b/>
        </w:rPr>
        <w:t>with</w:t>
      </w:r>
      <w:r>
        <w:rPr>
          <w:rFonts w:ascii="Calibri" w:eastAsia="Times New Roman" w:hAnsi="Calibri" w:cs="Times New Roman"/>
          <w:b/>
        </w:rPr>
        <w:t xml:space="preserve"> report</w:t>
      </w:r>
      <w:r w:rsidR="003F527D">
        <w:rPr>
          <w:rFonts w:ascii="Calibri" w:eastAsia="Times New Roman" w:hAnsi="Calibri" w:cs="Times New Roman"/>
          <w:b/>
        </w:rPr>
        <w:t>s</w:t>
      </w:r>
      <w:r>
        <w:rPr>
          <w:rFonts w:ascii="Calibri" w:eastAsia="Times New Roman" w:hAnsi="Calibri" w:cs="Times New Roman"/>
          <w:b/>
        </w:rPr>
        <w:t xml:space="preserve"> once updated processes have been </w:t>
      </w:r>
      <w:r w:rsidR="003F527D">
        <w:rPr>
          <w:rFonts w:ascii="Calibri" w:eastAsia="Times New Roman" w:hAnsi="Calibri" w:cs="Times New Roman"/>
          <w:b/>
        </w:rPr>
        <w:t>determined based on this feedback</w:t>
      </w:r>
      <w:r>
        <w:rPr>
          <w:rFonts w:ascii="Calibri" w:eastAsia="Times New Roman" w:hAnsi="Calibri" w:cs="Times New Roman"/>
          <w:b/>
        </w:rPr>
        <w:t>.</w:t>
      </w:r>
    </w:p>
    <w:p w:rsidR="00074353" w:rsidRPr="009C6FED" w:rsidRDefault="00EE4F33" w:rsidP="00AB4B28">
      <w:pPr>
        <w:spacing w:after="0" w:line="240" w:lineRule="auto"/>
        <w:rPr>
          <w:rFonts w:ascii="Calibri" w:eastAsia="Times New Roman" w:hAnsi="Calibri" w:cs="Times New Roman"/>
          <w:b/>
        </w:rPr>
      </w:pPr>
      <w:r w:rsidRPr="009C6FED">
        <w:rPr>
          <w:rFonts w:ascii="Calibri" w:eastAsia="Times New Roman" w:hAnsi="Calibri" w:cs="Times New Roman"/>
          <w:b/>
        </w:rPr>
        <w:t xml:space="preserve"> </w:t>
      </w:r>
    </w:p>
    <w:p w:rsidR="00AF2C2A" w:rsidRDefault="00AF2C2A" w:rsidP="00AF2C2A">
      <w:pPr>
        <w:spacing w:after="0" w:line="240" w:lineRule="auto"/>
        <w:rPr>
          <w:rFonts w:ascii="Calibri" w:eastAsia="Times New Roman" w:hAnsi="Calibri" w:cs="Times New Roman"/>
          <w:b/>
        </w:rPr>
      </w:pPr>
    </w:p>
    <w:p w:rsidR="00775512" w:rsidRPr="00FD0C00" w:rsidRDefault="00775512" w:rsidP="00600398">
      <w:pPr>
        <w:pStyle w:val="ListParagraph"/>
        <w:spacing w:after="0" w:line="240" w:lineRule="auto"/>
        <w:ind w:left="1080"/>
        <w:rPr>
          <w:rFonts w:ascii="Calibri" w:eastAsia="Calibri" w:hAnsi="Calibri" w:cs="Times New Roman"/>
          <w:color w:val="FF0000"/>
        </w:rPr>
      </w:pPr>
    </w:p>
    <w:p w:rsidR="00AF2C2A" w:rsidRPr="00BE5469" w:rsidRDefault="00306B7E" w:rsidP="008476CA">
      <w:pPr>
        <w:spacing w:after="0" w:line="240" w:lineRule="auto"/>
        <w:contextualSpacing/>
        <w:rPr>
          <w:rFonts w:ascii="Calibri" w:eastAsia="Calibri" w:hAnsi="Calibri" w:cs="Times New Roman"/>
        </w:rPr>
      </w:pPr>
      <w:r>
        <w:rPr>
          <w:rFonts w:ascii="Calibri" w:eastAsia="Times New Roman" w:hAnsi="Calibri" w:cs="Times New Roman"/>
        </w:rPr>
        <w:t>Molly</w:t>
      </w:r>
      <w:r w:rsidR="008476CA" w:rsidRPr="00BE5469">
        <w:rPr>
          <w:rFonts w:ascii="Calibri" w:eastAsia="Times New Roman" w:hAnsi="Calibri" w:cs="Times New Roman"/>
        </w:rPr>
        <w:t xml:space="preserve"> adjourned the meeting at </w:t>
      </w:r>
      <w:r w:rsidR="003D06F1">
        <w:rPr>
          <w:rFonts w:ascii="Calibri" w:eastAsia="Times New Roman" w:hAnsi="Calibri" w:cs="Times New Roman"/>
        </w:rPr>
        <w:t>4</w:t>
      </w:r>
      <w:r w:rsidR="008476CA" w:rsidRPr="00BE5469">
        <w:rPr>
          <w:rFonts w:ascii="Calibri" w:eastAsia="Times New Roman" w:hAnsi="Calibri" w:cs="Times New Roman"/>
        </w:rPr>
        <w:t>:</w:t>
      </w:r>
      <w:r w:rsidR="003D06F1">
        <w:rPr>
          <w:rFonts w:ascii="Calibri" w:eastAsia="Times New Roman" w:hAnsi="Calibri" w:cs="Times New Roman"/>
        </w:rPr>
        <w:t>5</w:t>
      </w:r>
      <w:r w:rsidR="00D64B3F">
        <w:rPr>
          <w:rFonts w:ascii="Calibri" w:eastAsia="Times New Roman" w:hAnsi="Calibri" w:cs="Times New Roman"/>
        </w:rPr>
        <w:t>0</w:t>
      </w:r>
      <w:r w:rsidR="008476CA" w:rsidRPr="00BE5469">
        <w:rPr>
          <w:rFonts w:ascii="Calibri" w:eastAsia="Times New Roman" w:hAnsi="Calibri" w:cs="Times New Roman"/>
        </w:rPr>
        <w:t xml:space="preserve"> p.m.   The next Subcommittee meeting will be on </w:t>
      </w:r>
      <w:r w:rsidR="003D06F1">
        <w:rPr>
          <w:rFonts w:ascii="Calibri" w:eastAsia="Times New Roman" w:hAnsi="Calibri" w:cs="Times New Roman"/>
        </w:rPr>
        <w:t>January 28, 2020</w:t>
      </w:r>
      <w:r w:rsidR="008476CA" w:rsidRPr="00BE5469">
        <w:rPr>
          <w:rFonts w:ascii="Calibri" w:eastAsia="Times New Roman" w:hAnsi="Calibri" w:cs="Times New Roman"/>
        </w:rPr>
        <w:t>.</w:t>
      </w:r>
    </w:p>
    <w:p w:rsidR="003E275A" w:rsidRPr="00BE5469" w:rsidRDefault="003E275A" w:rsidP="003E275A">
      <w:pPr>
        <w:spacing w:after="0" w:line="240" w:lineRule="auto"/>
        <w:rPr>
          <w:rFonts w:ascii="Calibri" w:eastAsia="Times New Roman" w:hAnsi="Calibri" w:cs="Times New Roman"/>
          <w:i/>
        </w:rPr>
      </w:pPr>
    </w:p>
    <w:p w:rsidR="008C3F57" w:rsidRDefault="003E275A" w:rsidP="00C3392E">
      <w:pPr>
        <w:spacing w:after="0" w:line="240" w:lineRule="auto"/>
        <w:rPr>
          <w:rFonts w:ascii="Calibri" w:eastAsia="Times New Roman" w:hAnsi="Calibri" w:cs="Times New Roman"/>
          <w:i/>
        </w:rPr>
      </w:pPr>
      <w:r w:rsidRPr="00BE5469">
        <w:rPr>
          <w:rFonts w:ascii="Calibri" w:eastAsia="Times New Roman" w:hAnsi="Calibri" w:cs="Times New Roman"/>
          <w:i/>
        </w:rPr>
        <w:t>Respectf</w:t>
      </w:r>
      <w:r w:rsidR="00C13676" w:rsidRPr="00BE5469">
        <w:rPr>
          <w:rFonts w:ascii="Calibri" w:eastAsia="Times New Roman" w:hAnsi="Calibri" w:cs="Times New Roman"/>
          <w:i/>
        </w:rPr>
        <w:t xml:space="preserve">ully Submitted </w:t>
      </w:r>
      <w:r w:rsidR="008476CA" w:rsidRPr="00BE5469">
        <w:rPr>
          <w:rFonts w:ascii="Calibri" w:eastAsia="Times New Roman" w:hAnsi="Calibri" w:cs="Times New Roman"/>
          <w:i/>
        </w:rPr>
        <w:t xml:space="preserve">by </w:t>
      </w:r>
      <w:r w:rsidR="00BE5469" w:rsidRPr="00BE5469">
        <w:rPr>
          <w:rFonts w:ascii="Calibri" w:eastAsia="Times New Roman" w:hAnsi="Calibri" w:cs="Times New Roman"/>
          <w:i/>
        </w:rPr>
        <w:t>Abbie Sorg</w:t>
      </w:r>
      <w:r w:rsidR="008476CA" w:rsidRPr="00BE5469">
        <w:rPr>
          <w:rFonts w:ascii="Calibri" w:eastAsia="Times New Roman" w:hAnsi="Calibri" w:cs="Times New Roman"/>
          <w:i/>
        </w:rPr>
        <w:t xml:space="preserve">, </w:t>
      </w:r>
      <w:r w:rsidR="003D06F1">
        <w:rPr>
          <w:rFonts w:ascii="Calibri" w:eastAsia="Times New Roman" w:hAnsi="Calibri" w:cs="Times New Roman"/>
          <w:i/>
        </w:rPr>
        <w:t>11</w:t>
      </w:r>
      <w:r w:rsidR="00BE5469" w:rsidRPr="00BE5469">
        <w:rPr>
          <w:rFonts w:ascii="Calibri" w:eastAsia="Times New Roman" w:hAnsi="Calibri" w:cs="Times New Roman"/>
          <w:i/>
        </w:rPr>
        <w:t>/</w:t>
      </w:r>
      <w:r w:rsidR="003D06F1">
        <w:rPr>
          <w:rFonts w:ascii="Calibri" w:eastAsia="Times New Roman" w:hAnsi="Calibri" w:cs="Times New Roman"/>
          <w:i/>
        </w:rPr>
        <w:t>27</w:t>
      </w:r>
      <w:r w:rsidR="00BE5469" w:rsidRPr="00BE5469">
        <w:rPr>
          <w:rFonts w:ascii="Calibri" w:eastAsia="Times New Roman" w:hAnsi="Calibri" w:cs="Times New Roman"/>
          <w:i/>
        </w:rPr>
        <w:t>/19</w:t>
      </w:r>
    </w:p>
    <w:p w:rsidR="00306B7E" w:rsidRDefault="00306B7E" w:rsidP="00C3392E">
      <w:pPr>
        <w:spacing w:after="0" w:line="240" w:lineRule="auto"/>
        <w:rPr>
          <w:rFonts w:ascii="Calibri" w:eastAsia="Times New Roman" w:hAnsi="Calibri" w:cs="Times New Roman"/>
          <w:i/>
        </w:rPr>
      </w:pPr>
    </w:p>
    <w:p w:rsidR="00306B7E" w:rsidRPr="00BE5469" w:rsidRDefault="00306B7E" w:rsidP="00C3392E">
      <w:pPr>
        <w:spacing w:after="0" w:line="240" w:lineRule="auto"/>
      </w:pPr>
    </w:p>
    <w:sectPr w:rsidR="00306B7E"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DC164D">
          <w:rPr>
            <w:noProof/>
          </w:rPr>
          <w:t>3</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7974CE2E"/>
    <w:lvl w:ilvl="0" w:tplc="3C669718">
      <w:start w:val="2"/>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2"/>
  </w:num>
  <w:num w:numId="9">
    <w:abstractNumId w:val="13"/>
  </w:num>
  <w:num w:numId="10">
    <w:abstractNumId w:val="5"/>
  </w:num>
  <w:num w:numId="11">
    <w:abstractNumId w:val="11"/>
  </w:num>
  <w:num w:numId="12">
    <w:abstractNumId w:val="14"/>
  </w:num>
  <w:num w:numId="13">
    <w:abstractNumId w:val="8"/>
  </w:num>
  <w:num w:numId="14">
    <w:abstractNumId w:val="2"/>
  </w:num>
  <w:num w:numId="15">
    <w:abstractNumId w:val="7"/>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001AE"/>
    <w:rsid w:val="00032E39"/>
    <w:rsid w:val="00033511"/>
    <w:rsid w:val="00034076"/>
    <w:rsid w:val="00051D5B"/>
    <w:rsid w:val="0005433B"/>
    <w:rsid w:val="00074353"/>
    <w:rsid w:val="00086B12"/>
    <w:rsid w:val="000B2CE4"/>
    <w:rsid w:val="000C1126"/>
    <w:rsid w:val="000C5B78"/>
    <w:rsid w:val="000C6224"/>
    <w:rsid w:val="000E589D"/>
    <w:rsid w:val="000F576A"/>
    <w:rsid w:val="00103239"/>
    <w:rsid w:val="001116A5"/>
    <w:rsid w:val="00116636"/>
    <w:rsid w:val="00121735"/>
    <w:rsid w:val="00127930"/>
    <w:rsid w:val="0014292F"/>
    <w:rsid w:val="001478F2"/>
    <w:rsid w:val="00174737"/>
    <w:rsid w:val="00175FE2"/>
    <w:rsid w:val="0017737C"/>
    <w:rsid w:val="001852A5"/>
    <w:rsid w:val="00193D6F"/>
    <w:rsid w:val="00194991"/>
    <w:rsid w:val="001A1AAC"/>
    <w:rsid w:val="001A397B"/>
    <w:rsid w:val="001F18BC"/>
    <w:rsid w:val="002020B4"/>
    <w:rsid w:val="00204264"/>
    <w:rsid w:val="0022515D"/>
    <w:rsid w:val="00225869"/>
    <w:rsid w:val="00233F98"/>
    <w:rsid w:val="00251727"/>
    <w:rsid w:val="00263BBE"/>
    <w:rsid w:val="002731E7"/>
    <w:rsid w:val="00286AD8"/>
    <w:rsid w:val="00287732"/>
    <w:rsid w:val="002950A7"/>
    <w:rsid w:val="002A2147"/>
    <w:rsid w:val="002A3122"/>
    <w:rsid w:val="002A561F"/>
    <w:rsid w:val="002A668F"/>
    <w:rsid w:val="002B10BD"/>
    <w:rsid w:val="002C0A97"/>
    <w:rsid w:val="002C7CFB"/>
    <w:rsid w:val="002D6E9D"/>
    <w:rsid w:val="002E3650"/>
    <w:rsid w:val="00300F35"/>
    <w:rsid w:val="003028AB"/>
    <w:rsid w:val="00303C5B"/>
    <w:rsid w:val="00306B7E"/>
    <w:rsid w:val="00347877"/>
    <w:rsid w:val="00347ED1"/>
    <w:rsid w:val="00361BE7"/>
    <w:rsid w:val="00362E27"/>
    <w:rsid w:val="00370D88"/>
    <w:rsid w:val="00381DF9"/>
    <w:rsid w:val="00387517"/>
    <w:rsid w:val="003919B6"/>
    <w:rsid w:val="00392A34"/>
    <w:rsid w:val="003A374F"/>
    <w:rsid w:val="003B1543"/>
    <w:rsid w:val="003B49D6"/>
    <w:rsid w:val="003C3A9B"/>
    <w:rsid w:val="003D06F1"/>
    <w:rsid w:val="003E275A"/>
    <w:rsid w:val="003E4438"/>
    <w:rsid w:val="003E47D4"/>
    <w:rsid w:val="003F527D"/>
    <w:rsid w:val="00407AF3"/>
    <w:rsid w:val="00407D2A"/>
    <w:rsid w:val="00424187"/>
    <w:rsid w:val="004322F8"/>
    <w:rsid w:val="00440E3C"/>
    <w:rsid w:val="00447378"/>
    <w:rsid w:val="0045293F"/>
    <w:rsid w:val="00454C72"/>
    <w:rsid w:val="004570DA"/>
    <w:rsid w:val="0047721D"/>
    <w:rsid w:val="00477D5A"/>
    <w:rsid w:val="00480112"/>
    <w:rsid w:val="004809DF"/>
    <w:rsid w:val="00483DE2"/>
    <w:rsid w:val="00493025"/>
    <w:rsid w:val="004A0D41"/>
    <w:rsid w:val="004A1BA5"/>
    <w:rsid w:val="004A5258"/>
    <w:rsid w:val="004A6BC3"/>
    <w:rsid w:val="004C606B"/>
    <w:rsid w:val="004D41D1"/>
    <w:rsid w:val="004E0440"/>
    <w:rsid w:val="004E460D"/>
    <w:rsid w:val="004F08C7"/>
    <w:rsid w:val="00501B2E"/>
    <w:rsid w:val="0050652E"/>
    <w:rsid w:val="005079B6"/>
    <w:rsid w:val="00540B0F"/>
    <w:rsid w:val="00560454"/>
    <w:rsid w:val="00563040"/>
    <w:rsid w:val="00565DD1"/>
    <w:rsid w:val="0059254F"/>
    <w:rsid w:val="005950DA"/>
    <w:rsid w:val="005A3388"/>
    <w:rsid w:val="005C39CD"/>
    <w:rsid w:val="005C5CC9"/>
    <w:rsid w:val="005D3174"/>
    <w:rsid w:val="005E5BA8"/>
    <w:rsid w:val="00600398"/>
    <w:rsid w:val="0060247C"/>
    <w:rsid w:val="00604320"/>
    <w:rsid w:val="006058EC"/>
    <w:rsid w:val="00650F0C"/>
    <w:rsid w:val="00652479"/>
    <w:rsid w:val="0065511D"/>
    <w:rsid w:val="006606EA"/>
    <w:rsid w:val="006610C6"/>
    <w:rsid w:val="00661460"/>
    <w:rsid w:val="00681FB4"/>
    <w:rsid w:val="00682639"/>
    <w:rsid w:val="006C2BD1"/>
    <w:rsid w:val="006E7579"/>
    <w:rsid w:val="006F19C6"/>
    <w:rsid w:val="0070600C"/>
    <w:rsid w:val="0070692E"/>
    <w:rsid w:val="00726A18"/>
    <w:rsid w:val="00742DEC"/>
    <w:rsid w:val="00760D64"/>
    <w:rsid w:val="00772293"/>
    <w:rsid w:val="00775512"/>
    <w:rsid w:val="007A1E06"/>
    <w:rsid w:val="007C62E9"/>
    <w:rsid w:val="007D2D14"/>
    <w:rsid w:val="007D4EAA"/>
    <w:rsid w:val="007E029B"/>
    <w:rsid w:val="007E2C90"/>
    <w:rsid w:val="007E4834"/>
    <w:rsid w:val="007E62D9"/>
    <w:rsid w:val="007E69D5"/>
    <w:rsid w:val="007F0643"/>
    <w:rsid w:val="007F53BC"/>
    <w:rsid w:val="00817797"/>
    <w:rsid w:val="00821B41"/>
    <w:rsid w:val="008476CA"/>
    <w:rsid w:val="00850767"/>
    <w:rsid w:val="00853DC3"/>
    <w:rsid w:val="00874083"/>
    <w:rsid w:val="0088121A"/>
    <w:rsid w:val="00886784"/>
    <w:rsid w:val="008966E5"/>
    <w:rsid w:val="008A494C"/>
    <w:rsid w:val="008B4A57"/>
    <w:rsid w:val="008C05F3"/>
    <w:rsid w:val="008C3F57"/>
    <w:rsid w:val="008D3FE2"/>
    <w:rsid w:val="008E05C2"/>
    <w:rsid w:val="008F2CBF"/>
    <w:rsid w:val="008F50DF"/>
    <w:rsid w:val="00940214"/>
    <w:rsid w:val="00943D19"/>
    <w:rsid w:val="00953180"/>
    <w:rsid w:val="00954450"/>
    <w:rsid w:val="00963640"/>
    <w:rsid w:val="0097512A"/>
    <w:rsid w:val="00976959"/>
    <w:rsid w:val="00977983"/>
    <w:rsid w:val="00982394"/>
    <w:rsid w:val="009824C0"/>
    <w:rsid w:val="00990FD4"/>
    <w:rsid w:val="0099737F"/>
    <w:rsid w:val="009A7A1E"/>
    <w:rsid w:val="009B0E1E"/>
    <w:rsid w:val="009B20C1"/>
    <w:rsid w:val="009C3A78"/>
    <w:rsid w:val="009C6FED"/>
    <w:rsid w:val="009D2AE1"/>
    <w:rsid w:val="00A026B3"/>
    <w:rsid w:val="00A34929"/>
    <w:rsid w:val="00A44F87"/>
    <w:rsid w:val="00A70745"/>
    <w:rsid w:val="00A71F08"/>
    <w:rsid w:val="00A732C0"/>
    <w:rsid w:val="00A75D21"/>
    <w:rsid w:val="00A8708C"/>
    <w:rsid w:val="00AA2BE7"/>
    <w:rsid w:val="00AB48A2"/>
    <w:rsid w:val="00AB4B28"/>
    <w:rsid w:val="00AB5DEF"/>
    <w:rsid w:val="00AE1B96"/>
    <w:rsid w:val="00AE20DD"/>
    <w:rsid w:val="00AE6D4D"/>
    <w:rsid w:val="00AF2C2A"/>
    <w:rsid w:val="00AF4AE2"/>
    <w:rsid w:val="00B030A3"/>
    <w:rsid w:val="00B04748"/>
    <w:rsid w:val="00B07633"/>
    <w:rsid w:val="00B1151A"/>
    <w:rsid w:val="00B346A5"/>
    <w:rsid w:val="00B40CF2"/>
    <w:rsid w:val="00B51875"/>
    <w:rsid w:val="00B53F48"/>
    <w:rsid w:val="00B648B6"/>
    <w:rsid w:val="00B829AF"/>
    <w:rsid w:val="00B94737"/>
    <w:rsid w:val="00BA0CF2"/>
    <w:rsid w:val="00BA5132"/>
    <w:rsid w:val="00BC7CC8"/>
    <w:rsid w:val="00BE5310"/>
    <w:rsid w:val="00BE5469"/>
    <w:rsid w:val="00C13676"/>
    <w:rsid w:val="00C3392E"/>
    <w:rsid w:val="00C350EC"/>
    <w:rsid w:val="00C43A19"/>
    <w:rsid w:val="00C71F57"/>
    <w:rsid w:val="00C86777"/>
    <w:rsid w:val="00C902A0"/>
    <w:rsid w:val="00C946AA"/>
    <w:rsid w:val="00CB26A3"/>
    <w:rsid w:val="00CE3135"/>
    <w:rsid w:val="00D04362"/>
    <w:rsid w:val="00D1615E"/>
    <w:rsid w:val="00D2504C"/>
    <w:rsid w:val="00D3074B"/>
    <w:rsid w:val="00D333E7"/>
    <w:rsid w:val="00D54724"/>
    <w:rsid w:val="00D639E8"/>
    <w:rsid w:val="00D64B3F"/>
    <w:rsid w:val="00D77459"/>
    <w:rsid w:val="00D86062"/>
    <w:rsid w:val="00D95E67"/>
    <w:rsid w:val="00D963B2"/>
    <w:rsid w:val="00DA225C"/>
    <w:rsid w:val="00DA4C76"/>
    <w:rsid w:val="00DC164D"/>
    <w:rsid w:val="00DC45F4"/>
    <w:rsid w:val="00DD1961"/>
    <w:rsid w:val="00DD4806"/>
    <w:rsid w:val="00DE1709"/>
    <w:rsid w:val="00DF2F06"/>
    <w:rsid w:val="00E06022"/>
    <w:rsid w:val="00E14D2A"/>
    <w:rsid w:val="00E4259E"/>
    <w:rsid w:val="00E43DC1"/>
    <w:rsid w:val="00E454EB"/>
    <w:rsid w:val="00E63396"/>
    <w:rsid w:val="00E66A9F"/>
    <w:rsid w:val="00E85B1F"/>
    <w:rsid w:val="00E85DB0"/>
    <w:rsid w:val="00EA1AF2"/>
    <w:rsid w:val="00EA304A"/>
    <w:rsid w:val="00EA4053"/>
    <w:rsid w:val="00EB59D3"/>
    <w:rsid w:val="00EC5741"/>
    <w:rsid w:val="00EE4F33"/>
    <w:rsid w:val="00EE56FA"/>
    <w:rsid w:val="00EF6054"/>
    <w:rsid w:val="00F00CEE"/>
    <w:rsid w:val="00F02355"/>
    <w:rsid w:val="00F05752"/>
    <w:rsid w:val="00F257BB"/>
    <w:rsid w:val="00F73B10"/>
    <w:rsid w:val="00F74BC1"/>
    <w:rsid w:val="00F757EC"/>
    <w:rsid w:val="00F76474"/>
    <w:rsid w:val="00F87A82"/>
    <w:rsid w:val="00F9329E"/>
    <w:rsid w:val="00FA1B5A"/>
    <w:rsid w:val="00FB53EA"/>
    <w:rsid w:val="00FC4085"/>
    <w:rsid w:val="00FC78FA"/>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CA57"/>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5</cp:revision>
  <dcterms:created xsi:type="dcterms:W3CDTF">2019-11-27T17:08:00Z</dcterms:created>
  <dcterms:modified xsi:type="dcterms:W3CDTF">2019-11-27T22:02:00Z</dcterms:modified>
</cp:coreProperties>
</file>