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441AF5" w:rsidP="003E275A">
      <w:pPr>
        <w:spacing w:after="0" w:line="240" w:lineRule="auto"/>
        <w:jc w:val="center"/>
        <w:rPr>
          <w:rFonts w:ascii="Calibri" w:eastAsia="Times New Roman" w:hAnsi="Calibri" w:cs="Times New Roman"/>
          <w:b/>
        </w:rPr>
      </w:pPr>
      <w:r>
        <w:rPr>
          <w:rFonts w:ascii="Calibri" w:eastAsia="Times New Roman" w:hAnsi="Calibri" w:cs="Times New Roman"/>
          <w:b/>
        </w:rPr>
        <w:t>November</w:t>
      </w:r>
      <w:r w:rsidR="00BE2743">
        <w:rPr>
          <w:rFonts w:ascii="Calibri" w:eastAsia="Times New Roman" w:hAnsi="Calibri" w:cs="Times New Roman"/>
          <w:b/>
        </w:rPr>
        <w:t xml:space="preserve"> 2</w:t>
      </w:r>
      <w:r>
        <w:rPr>
          <w:rFonts w:ascii="Calibri" w:eastAsia="Times New Roman" w:hAnsi="Calibri" w:cs="Times New Roman"/>
          <w:b/>
        </w:rPr>
        <w:t>4</w:t>
      </w:r>
      <w:r w:rsidR="00AF2C2A">
        <w:rPr>
          <w:rFonts w:ascii="Calibri" w:eastAsia="Times New Roman" w:hAnsi="Calibri" w:cs="Times New Roman"/>
          <w:b/>
        </w:rPr>
        <w:t>,</w:t>
      </w:r>
      <w:r w:rsidR="00BE2743">
        <w:rPr>
          <w:rFonts w:ascii="Calibri" w:eastAsia="Times New Roman" w:hAnsi="Calibri" w:cs="Times New Roman"/>
          <w:b/>
        </w:rPr>
        <w:t xml:space="preserve"> 2020</w:t>
      </w:r>
    </w:p>
    <w:p w:rsidR="003E275A" w:rsidRPr="003E275A" w:rsidRDefault="003E275A" w:rsidP="003E275A">
      <w:pPr>
        <w:spacing w:after="0" w:line="240" w:lineRule="auto"/>
        <w:jc w:val="center"/>
        <w:rPr>
          <w:rFonts w:ascii="Calibri" w:eastAsia="Times New Roman" w:hAnsi="Calibri" w:cs="Times New Roman"/>
          <w:b/>
        </w:rPr>
      </w:pPr>
    </w:p>
    <w:p w:rsidR="003E275A"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167996">
        <w:rPr>
          <w:rFonts w:ascii="Calibri" w:eastAsia="Times New Roman" w:hAnsi="Calibri" w:cs="Times New Roman"/>
        </w:rPr>
        <w:t xml:space="preserve">Chair Molly Bolger, Joan Curry, </w:t>
      </w:r>
      <w:r w:rsidR="00440379">
        <w:rPr>
          <w:rFonts w:ascii="Calibri" w:eastAsia="Times New Roman" w:hAnsi="Calibri" w:cs="Times New Roman"/>
        </w:rPr>
        <w:t xml:space="preserve">Leslie Dennis, </w:t>
      </w:r>
      <w:r w:rsidR="00FD5121">
        <w:rPr>
          <w:rFonts w:ascii="Calibri" w:eastAsia="Times New Roman" w:hAnsi="Calibri" w:cs="Times New Roman"/>
        </w:rPr>
        <w:t xml:space="preserve">Moe Momayez, David Ortiz, </w:t>
      </w:r>
      <w:r w:rsidR="00440379">
        <w:rPr>
          <w:rFonts w:ascii="Calibri" w:eastAsia="Times New Roman" w:hAnsi="Calibri" w:cs="Times New Roman"/>
        </w:rPr>
        <w:t xml:space="preserve">Amber Rice, </w:t>
      </w:r>
      <w:r w:rsidR="00167996">
        <w:rPr>
          <w:rFonts w:ascii="Calibri" w:eastAsia="Times New Roman" w:hAnsi="Calibri" w:cs="Times New Roman"/>
        </w:rPr>
        <w:t>Claudia Stanescu, Jennifer Schnellmann, Joost Van Haren</w:t>
      </w:r>
    </w:p>
    <w:p w:rsidR="0045293F" w:rsidRPr="003E275A" w:rsidRDefault="0045293F" w:rsidP="003E275A">
      <w:pPr>
        <w:spacing w:after="0" w:line="240" w:lineRule="auto"/>
        <w:rPr>
          <w:rFonts w:ascii="Calibri" w:eastAsia="Times New Roman" w:hAnsi="Calibri" w:cs="Times New Roman"/>
          <w:b/>
        </w:rPr>
      </w:pPr>
    </w:p>
    <w:p w:rsidR="003E275A" w:rsidRP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441AF5">
        <w:rPr>
          <w:rFonts w:ascii="Calibri" w:eastAsia="Times New Roman" w:hAnsi="Calibri" w:cs="Times New Roman"/>
        </w:rPr>
        <w:t xml:space="preserve">Roxie Catts, </w:t>
      </w:r>
      <w:r w:rsidR="00447378">
        <w:rPr>
          <w:rFonts w:ascii="Calibri" w:eastAsia="Times New Roman" w:hAnsi="Calibri" w:cs="Times New Roman"/>
        </w:rPr>
        <w:t xml:space="preserve">Neel Ghosh,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3E275A" w:rsidRPr="003E275A" w:rsidRDefault="003E275A" w:rsidP="003E275A">
      <w:pPr>
        <w:spacing w:after="0" w:line="240" w:lineRule="auto"/>
        <w:rPr>
          <w:rFonts w:ascii="Calibri" w:eastAsia="Times New Roman" w:hAnsi="Calibri" w:cs="Times New Roman"/>
          <w:b/>
        </w:rPr>
      </w:pPr>
    </w:p>
    <w:p w:rsidR="003E275A"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Absent: </w:t>
      </w:r>
      <w:r w:rsidR="00FD5121">
        <w:rPr>
          <w:rFonts w:ascii="Calibri" w:eastAsia="Times New Roman" w:hAnsi="Calibri" w:cs="Times New Roman"/>
        </w:rPr>
        <w:t xml:space="preserve">Jack Haskins </w:t>
      </w:r>
    </w:p>
    <w:p w:rsidR="00447378" w:rsidRDefault="00447378" w:rsidP="003E275A">
      <w:pPr>
        <w:spacing w:after="0" w:line="240" w:lineRule="auto"/>
        <w:rPr>
          <w:rFonts w:ascii="Calibri" w:eastAsia="Times New Roman" w:hAnsi="Calibri" w:cs="Times New Roman"/>
        </w:rPr>
      </w:pPr>
    </w:p>
    <w:p w:rsidR="003E275A" w:rsidRPr="003E275A" w:rsidRDefault="003E275A" w:rsidP="003E275A">
      <w:pPr>
        <w:pBdr>
          <w:bottom w:val="single" w:sz="12" w:space="1" w:color="auto"/>
        </w:pBdr>
        <w:spacing w:after="0" w:line="240" w:lineRule="auto"/>
        <w:rPr>
          <w:rFonts w:ascii="Calibri" w:eastAsia="Times New Roman" w:hAnsi="Calibri" w:cs="Times New Roman"/>
        </w:rPr>
      </w:pPr>
    </w:p>
    <w:p w:rsidR="003E275A" w:rsidRPr="003E275A" w:rsidRDefault="003E275A" w:rsidP="00447378">
      <w:pPr>
        <w:spacing w:after="0" w:line="240" w:lineRule="auto"/>
        <w:contextualSpacing/>
        <w:rPr>
          <w:rFonts w:ascii="Calibri" w:eastAsia="Times New Roman" w:hAnsi="Calibri" w:cs="Times New Roman"/>
        </w:rPr>
      </w:pPr>
      <w:r w:rsidRPr="00A8708C">
        <w:rPr>
          <w:rFonts w:ascii="Calibri" w:eastAsia="Times New Roman" w:hAnsi="Calibri" w:cs="Times New Roman"/>
        </w:rPr>
        <w:t xml:space="preserve">Chair </w:t>
      </w:r>
      <w:r w:rsidR="00167996">
        <w:rPr>
          <w:rFonts w:ascii="Calibri" w:eastAsia="Times New Roman" w:hAnsi="Calibri" w:cs="Times New Roman"/>
        </w:rPr>
        <w:t>Molly Bolger</w:t>
      </w:r>
      <w:r w:rsidR="00E14D2A" w:rsidRPr="00A8708C">
        <w:rPr>
          <w:rFonts w:ascii="Calibri" w:eastAsia="Times New Roman" w:hAnsi="Calibri" w:cs="Times New Roman"/>
        </w:rPr>
        <w:t xml:space="preserve"> </w:t>
      </w:r>
      <w:r w:rsidR="00A8708C">
        <w:rPr>
          <w:rFonts w:ascii="Calibri" w:eastAsia="Times New Roman" w:hAnsi="Calibri" w:cs="Times New Roman"/>
        </w:rPr>
        <w:t>c</w:t>
      </w:r>
      <w:r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sidR="00051D5B">
        <w:rPr>
          <w:rFonts w:ascii="Calibri" w:eastAsia="Times New Roman" w:hAnsi="Calibri" w:cs="Times New Roman"/>
        </w:rPr>
        <w:t>0</w:t>
      </w:r>
      <w:r w:rsidR="0045293F" w:rsidRPr="00A8708C">
        <w:rPr>
          <w:rFonts w:ascii="Calibri" w:eastAsia="Times New Roman" w:hAnsi="Calibri" w:cs="Times New Roman"/>
        </w:rPr>
        <w:t xml:space="preserve"> </w:t>
      </w:r>
      <w:r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sidR="00440379">
        <w:rPr>
          <w:rFonts w:ascii="Calibri" w:eastAsia="Times New Roman" w:hAnsi="Calibri" w:cs="Times New Roman"/>
        </w:rPr>
        <w:t>8</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CD4DCC">
        <w:rPr>
          <w:rFonts w:ascii="Calibri" w:eastAsia="Times New Roman" w:hAnsi="Calibri" w:cs="Times New Roman"/>
        </w:rPr>
        <w:t>; an additional member arrived after the approval of the minutes.</w:t>
      </w:r>
    </w:p>
    <w:p w:rsidR="003E275A" w:rsidRPr="003E275A" w:rsidRDefault="003E275A" w:rsidP="003E275A">
      <w:pPr>
        <w:spacing w:after="0" w:line="240" w:lineRule="auto"/>
        <w:ind w:firstLine="360"/>
        <w:rPr>
          <w:rFonts w:ascii="Calibri" w:eastAsia="Times New Roman" w:hAnsi="Calibri" w:cs="Times New Roman"/>
        </w:rPr>
      </w:pPr>
    </w:p>
    <w:p w:rsidR="003E275A" w:rsidRPr="005F0D46" w:rsidRDefault="00440379" w:rsidP="003E275A">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Approval of Curriculum &amp; Policies</w:t>
      </w:r>
      <w:r w:rsidR="007658E0">
        <w:rPr>
          <w:rFonts w:ascii="Calibri" w:eastAsia="Times New Roman" w:hAnsi="Calibri" w:cs="Times New Roman"/>
          <w:b/>
        </w:rPr>
        <w:t xml:space="preserve"> Subcommittee meeting minutes, 10</w:t>
      </w:r>
      <w:r>
        <w:rPr>
          <w:rFonts w:ascii="Calibri" w:eastAsia="Times New Roman" w:hAnsi="Calibri" w:cs="Times New Roman"/>
          <w:b/>
        </w:rPr>
        <w:t>/</w:t>
      </w:r>
      <w:r w:rsidR="007658E0">
        <w:rPr>
          <w:rFonts w:ascii="Calibri" w:eastAsia="Times New Roman" w:hAnsi="Calibri" w:cs="Times New Roman"/>
          <w:b/>
        </w:rPr>
        <w:t>27</w:t>
      </w:r>
      <w:r w:rsidR="000545F5">
        <w:rPr>
          <w:rFonts w:ascii="Calibri" w:eastAsia="Times New Roman" w:hAnsi="Calibri" w:cs="Times New Roman"/>
          <w:b/>
        </w:rPr>
        <w:t>/2020</w:t>
      </w:r>
    </w:p>
    <w:p w:rsidR="00440379" w:rsidRDefault="00440379" w:rsidP="007658E0">
      <w:pPr>
        <w:spacing w:after="0" w:line="240" w:lineRule="auto"/>
        <w:ind w:left="720"/>
        <w:contextualSpacing/>
        <w:rPr>
          <w:rFonts w:ascii="Calibri" w:eastAsia="Times New Roman" w:hAnsi="Calibri" w:cs="Times New Roman"/>
        </w:rPr>
      </w:pPr>
      <w:r>
        <w:rPr>
          <w:rFonts w:ascii="Calibri" w:eastAsia="Times New Roman" w:hAnsi="Calibri" w:cs="Times New Roman"/>
        </w:rPr>
        <w:t>Claudia Stanescu moved to a</w:t>
      </w:r>
      <w:r w:rsidR="000545F5">
        <w:rPr>
          <w:rFonts w:ascii="Calibri" w:eastAsia="Times New Roman" w:hAnsi="Calibri" w:cs="Times New Roman"/>
        </w:rPr>
        <w:t xml:space="preserve">ccept the meeting minutes from </w:t>
      </w:r>
      <w:r w:rsidR="007658E0">
        <w:rPr>
          <w:rFonts w:ascii="Calibri" w:eastAsia="Times New Roman" w:hAnsi="Calibri" w:cs="Times New Roman"/>
        </w:rPr>
        <w:t>10</w:t>
      </w:r>
      <w:r>
        <w:rPr>
          <w:rFonts w:ascii="Calibri" w:eastAsia="Times New Roman" w:hAnsi="Calibri" w:cs="Times New Roman"/>
        </w:rPr>
        <w:t>/2</w:t>
      </w:r>
      <w:r w:rsidR="007658E0">
        <w:rPr>
          <w:rFonts w:ascii="Calibri" w:eastAsia="Times New Roman" w:hAnsi="Calibri" w:cs="Times New Roman"/>
        </w:rPr>
        <w:t>7</w:t>
      </w:r>
      <w:r>
        <w:rPr>
          <w:rFonts w:ascii="Calibri" w:eastAsia="Times New Roman" w:hAnsi="Calibri" w:cs="Times New Roman"/>
        </w:rPr>
        <w:t>/</w:t>
      </w:r>
      <w:r w:rsidR="000545F5">
        <w:rPr>
          <w:rFonts w:ascii="Calibri" w:eastAsia="Times New Roman" w:hAnsi="Calibri" w:cs="Times New Roman"/>
        </w:rPr>
        <w:t>20</w:t>
      </w:r>
      <w:r>
        <w:rPr>
          <w:rFonts w:ascii="Calibri" w:eastAsia="Times New Roman" w:hAnsi="Calibri" w:cs="Times New Roman"/>
        </w:rPr>
        <w:t xml:space="preserve"> as submitted. </w:t>
      </w:r>
      <w:r w:rsidR="007658E0">
        <w:rPr>
          <w:rFonts w:ascii="Calibri" w:eastAsia="Times New Roman" w:hAnsi="Calibri" w:cs="Times New Roman"/>
        </w:rPr>
        <w:t>Joan Curry</w:t>
      </w:r>
      <w:r>
        <w:rPr>
          <w:rFonts w:ascii="Calibri" w:eastAsia="Times New Roman" w:hAnsi="Calibri" w:cs="Times New Roman"/>
        </w:rPr>
        <w:t xml:space="preserve"> seconded the motion. The motion passed with </w:t>
      </w:r>
      <w:r w:rsidR="007658E0">
        <w:rPr>
          <w:rFonts w:ascii="Calibri" w:eastAsia="Times New Roman" w:hAnsi="Calibri" w:cs="Times New Roman"/>
        </w:rPr>
        <w:t>8</w:t>
      </w:r>
      <w:r>
        <w:rPr>
          <w:rFonts w:ascii="Calibri" w:eastAsia="Times New Roman" w:hAnsi="Calibri" w:cs="Times New Roman"/>
        </w:rPr>
        <w:t xml:space="preserve"> votes in favor. </w:t>
      </w:r>
    </w:p>
    <w:p w:rsidR="00440379" w:rsidRDefault="00440379" w:rsidP="003E275A">
      <w:pPr>
        <w:spacing w:after="0" w:line="240" w:lineRule="auto"/>
        <w:ind w:left="360"/>
        <w:contextualSpacing/>
        <w:rPr>
          <w:rFonts w:ascii="Calibri" w:eastAsia="Times New Roman" w:hAnsi="Calibri" w:cs="Times New Roman"/>
        </w:rPr>
      </w:pPr>
    </w:p>
    <w:p w:rsidR="00440379" w:rsidRPr="00F9329E" w:rsidRDefault="00440379" w:rsidP="003E275A">
      <w:pPr>
        <w:spacing w:after="0" w:line="240" w:lineRule="auto"/>
        <w:ind w:left="360"/>
        <w:contextualSpacing/>
        <w:rPr>
          <w:rFonts w:ascii="Calibri" w:eastAsia="Times New Roman" w:hAnsi="Calibri" w:cs="Times New Roman"/>
        </w:rPr>
      </w:pPr>
    </w:p>
    <w:p w:rsidR="003E275A" w:rsidRPr="00CD4DCC" w:rsidRDefault="000545F5" w:rsidP="00F74BC1">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Policy Proposal</w:t>
      </w:r>
    </w:p>
    <w:p w:rsidR="009F0935" w:rsidRPr="00CD4DCC" w:rsidRDefault="00CD4DCC" w:rsidP="009F0935">
      <w:pPr>
        <w:numPr>
          <w:ilvl w:val="1"/>
          <w:numId w:val="9"/>
        </w:numPr>
        <w:spacing w:after="0" w:line="240" w:lineRule="auto"/>
        <w:ind w:left="720"/>
        <w:contextualSpacing/>
        <w:rPr>
          <w:rFonts w:ascii="Calibri" w:eastAsia="Times New Roman" w:hAnsi="Calibri" w:cs="Times New Roman"/>
        </w:rPr>
      </w:pPr>
      <w:r w:rsidRPr="00CD4DCC">
        <w:rPr>
          <w:rFonts w:ascii="Calibri" w:eastAsia="Times New Roman" w:hAnsi="Calibri" w:cs="Times New Roman"/>
          <w:b/>
        </w:rPr>
        <w:t>Substantial Changes to Curricular Requirements Policy Proposal</w:t>
      </w:r>
      <w:r w:rsidR="007A1E06" w:rsidRPr="00CD4DCC">
        <w:rPr>
          <w:rFonts w:ascii="Calibri" w:eastAsia="Times New Roman" w:hAnsi="Calibri" w:cs="Times New Roman"/>
          <w:b/>
        </w:rPr>
        <w:t xml:space="preserve"> </w:t>
      </w:r>
    </w:p>
    <w:p w:rsidR="00600398" w:rsidRPr="0039207F" w:rsidRDefault="0045293F" w:rsidP="009F0935">
      <w:pPr>
        <w:spacing w:after="0" w:line="240" w:lineRule="auto"/>
        <w:ind w:left="720"/>
        <w:contextualSpacing/>
        <w:rPr>
          <w:rFonts w:ascii="Calibri" w:eastAsia="Times New Roman" w:hAnsi="Calibri" w:cs="Times New Roman"/>
        </w:rPr>
      </w:pPr>
      <w:r w:rsidRPr="0039207F">
        <w:rPr>
          <w:rFonts w:ascii="Calibri" w:eastAsia="Times New Roman" w:hAnsi="Calibri" w:cs="Times New Roman"/>
          <w:b/>
        </w:rPr>
        <w:t>Presenter:</w:t>
      </w:r>
      <w:r w:rsidRPr="0039207F">
        <w:rPr>
          <w:rFonts w:ascii="Calibri" w:eastAsia="Times New Roman" w:hAnsi="Calibri" w:cs="Times New Roman"/>
        </w:rPr>
        <w:t xml:space="preserve"> </w:t>
      </w:r>
      <w:r w:rsidR="000545F5">
        <w:rPr>
          <w:rFonts w:ascii="Calibri" w:eastAsia="Times New Roman" w:hAnsi="Calibri" w:cs="Times New Roman"/>
        </w:rPr>
        <w:t>Abbie Sorg, Senior Program Manager, Office of the Registrar</w:t>
      </w:r>
    </w:p>
    <w:p w:rsidR="0045293F" w:rsidRPr="00167996" w:rsidRDefault="0045293F" w:rsidP="0045293F">
      <w:pPr>
        <w:spacing w:after="0" w:line="240" w:lineRule="auto"/>
        <w:ind w:left="720"/>
        <w:contextualSpacing/>
        <w:rPr>
          <w:rFonts w:ascii="Calibri" w:eastAsia="Times New Roman" w:hAnsi="Calibri" w:cs="Times New Roman"/>
          <w:color w:val="FF0000"/>
        </w:rPr>
      </w:pPr>
    </w:p>
    <w:p w:rsidR="000E589D" w:rsidRPr="00523177" w:rsidRDefault="007658E0" w:rsidP="00E454EB">
      <w:pPr>
        <w:spacing w:after="0" w:line="240" w:lineRule="auto"/>
        <w:ind w:left="720"/>
        <w:contextualSpacing/>
        <w:rPr>
          <w:rFonts w:ascii="Calibri" w:eastAsia="Calibri" w:hAnsi="Calibri" w:cs="Calibri"/>
        </w:rPr>
      </w:pPr>
      <w:r>
        <w:rPr>
          <w:rFonts w:ascii="Calibri" w:eastAsia="Calibri" w:hAnsi="Calibri" w:cs="Calibri"/>
        </w:rPr>
        <w:t>During the discussion of the Undergraduate Certificate Policy amendment at the 10/27/2020 meeting, the subcommittee agreed that a policy should be created to define the threshold for a substantial change to curriculum, as the amendment would require any substantial changes for undergraduate majors, minors, or certificates to undergo review and approval through faculty governance. This proposed policy does not reflect a change to the current procedure, and instead seeks to make the current procedure a matter of policy; it has been the practice for several years to direct academic departments to submit a Substantial Change request any time the updates they would like to make to their major or minor meet or exceed the definition in the proposed policy.</w:t>
      </w:r>
    </w:p>
    <w:p w:rsidR="000545F5" w:rsidRPr="00523177" w:rsidRDefault="000545F5" w:rsidP="00E454EB">
      <w:pPr>
        <w:spacing w:after="0" w:line="240" w:lineRule="auto"/>
        <w:ind w:left="720"/>
        <w:contextualSpacing/>
        <w:rPr>
          <w:rFonts w:ascii="Calibri" w:eastAsia="Times New Roman" w:hAnsi="Calibri" w:cs="Times New Roman"/>
        </w:rPr>
      </w:pPr>
    </w:p>
    <w:p w:rsidR="008B4A57" w:rsidRPr="00523177" w:rsidRDefault="00362E27" w:rsidP="009D2AE1">
      <w:pPr>
        <w:spacing w:after="0" w:line="240" w:lineRule="auto"/>
        <w:ind w:left="720"/>
        <w:contextualSpacing/>
        <w:rPr>
          <w:rFonts w:ascii="Calibri" w:eastAsia="Times New Roman" w:hAnsi="Calibri" w:cs="Times New Roman"/>
        </w:rPr>
      </w:pPr>
      <w:r w:rsidRPr="00523177">
        <w:rPr>
          <w:rFonts w:ascii="Calibri" w:eastAsia="Times New Roman" w:hAnsi="Calibri" w:cs="Times New Roman"/>
          <w:u w:val="single"/>
        </w:rPr>
        <w:t>Discussion c</w:t>
      </w:r>
      <w:r w:rsidR="008B4A57" w:rsidRPr="00523177">
        <w:rPr>
          <w:rFonts w:ascii="Calibri" w:eastAsia="Times New Roman" w:hAnsi="Calibri" w:cs="Times New Roman"/>
          <w:u w:val="single"/>
        </w:rPr>
        <w:t>ommenced</w:t>
      </w:r>
      <w:r w:rsidR="008B4A57" w:rsidRPr="00523177">
        <w:rPr>
          <w:rFonts w:ascii="Calibri" w:eastAsia="Times New Roman" w:hAnsi="Calibri" w:cs="Times New Roman"/>
        </w:rPr>
        <w:t>:</w:t>
      </w:r>
    </w:p>
    <w:p w:rsidR="00AF2C2A" w:rsidRPr="00523177" w:rsidRDefault="007658E0" w:rsidP="00F02355">
      <w:pPr>
        <w:pStyle w:val="ListParagraph"/>
        <w:numPr>
          <w:ilvl w:val="0"/>
          <w:numId w:val="12"/>
        </w:numPr>
        <w:spacing w:after="0" w:line="240" w:lineRule="auto"/>
        <w:rPr>
          <w:rFonts w:ascii="Calibri" w:eastAsia="Times New Roman" w:hAnsi="Calibri" w:cs="Times New Roman"/>
        </w:rPr>
      </w:pPr>
      <w:r>
        <w:rPr>
          <w:rFonts w:ascii="Calibri" w:eastAsia="Times New Roman" w:hAnsi="Calibri" w:cs="Times New Roman"/>
        </w:rPr>
        <w:t>How will this policy be enforced? Will it be up to the departments to acknowledge when their annual updates meet or exceed the Substantial Change threshol</w:t>
      </w:r>
      <w:r w:rsidR="007647C0">
        <w:rPr>
          <w:rFonts w:ascii="Calibri" w:eastAsia="Times New Roman" w:hAnsi="Calibri" w:cs="Times New Roman"/>
        </w:rPr>
        <w:t xml:space="preserve">d? Annual updates to advisement report logic are not made directly in </w:t>
      </w:r>
      <w:proofErr w:type="spellStart"/>
      <w:r w:rsidR="007647C0">
        <w:rPr>
          <w:rFonts w:ascii="Calibri" w:eastAsia="Times New Roman" w:hAnsi="Calibri" w:cs="Times New Roman"/>
        </w:rPr>
        <w:t>UAccess</w:t>
      </w:r>
      <w:proofErr w:type="spellEnd"/>
      <w:r w:rsidR="007647C0">
        <w:rPr>
          <w:rFonts w:ascii="Calibri" w:eastAsia="Times New Roman" w:hAnsi="Calibri" w:cs="Times New Roman"/>
        </w:rPr>
        <w:t xml:space="preserve"> by academic department staff, but are submitted as requested changes. These requested changes are individually reviewed each year- in previous years this review was done by Curricular Affairs, and starting with the updates for the </w:t>
      </w:r>
      <w:proofErr w:type="gramStart"/>
      <w:r w:rsidR="007647C0">
        <w:rPr>
          <w:rFonts w:ascii="Calibri" w:eastAsia="Times New Roman" w:hAnsi="Calibri" w:cs="Times New Roman"/>
        </w:rPr>
        <w:t>Fall</w:t>
      </w:r>
      <w:proofErr w:type="gramEnd"/>
      <w:r w:rsidR="007647C0">
        <w:rPr>
          <w:rFonts w:ascii="Calibri" w:eastAsia="Times New Roman" w:hAnsi="Calibri" w:cs="Times New Roman"/>
        </w:rPr>
        <w:t xml:space="preserve"> 2021 catalog year this review will now be done by the Office of the Registrar. Part of the review process includes ensuring that the updates requested do not meet or exceed the Substantial Change threshold. In cases where they do, the reviewer directs the academic department to the separate Substantial Change request process.</w:t>
      </w:r>
    </w:p>
    <w:p w:rsidR="007445B0" w:rsidRPr="00523177" w:rsidRDefault="007647C0" w:rsidP="00F02355">
      <w:pPr>
        <w:pStyle w:val="ListParagraph"/>
        <w:numPr>
          <w:ilvl w:val="0"/>
          <w:numId w:val="12"/>
        </w:numPr>
        <w:spacing w:after="0" w:line="240" w:lineRule="auto"/>
        <w:rPr>
          <w:rFonts w:ascii="Calibri" w:eastAsia="Times New Roman" w:hAnsi="Calibri" w:cs="Times New Roman"/>
        </w:rPr>
      </w:pPr>
      <w:r>
        <w:rPr>
          <w:rFonts w:ascii="Calibri" w:eastAsia="Times New Roman" w:hAnsi="Calibri" w:cs="Times New Roman"/>
        </w:rPr>
        <w:t>Should this policy address change to academic programs over time? If a department changed their major by 19% each year, by the 5</w:t>
      </w:r>
      <w:r w:rsidRPr="007647C0">
        <w:rPr>
          <w:rFonts w:ascii="Calibri" w:eastAsia="Times New Roman" w:hAnsi="Calibri" w:cs="Times New Roman"/>
          <w:vertAlign w:val="superscript"/>
        </w:rPr>
        <w:t>th</w:t>
      </w:r>
      <w:r>
        <w:rPr>
          <w:rFonts w:ascii="Calibri" w:eastAsia="Times New Roman" w:hAnsi="Calibri" w:cs="Times New Roman"/>
        </w:rPr>
        <w:t xml:space="preserve"> year of changes the major could be completely different from what was originally approved. While this is mathematically possible, the committee must trust that their colleagues across the institution are acting in good faith and making updates that are appropriate for their field. It should be agreed that any significant deviation from the originally approved curriculum a) would not be desired by the department awarding the degree, and b) would be addressed during the APR.</w:t>
      </w:r>
    </w:p>
    <w:p w:rsidR="00251727" w:rsidRDefault="007647C0" w:rsidP="00F02355">
      <w:pPr>
        <w:pStyle w:val="ListParagraph"/>
        <w:numPr>
          <w:ilvl w:val="0"/>
          <w:numId w:val="12"/>
        </w:numPr>
        <w:spacing w:after="0" w:line="240" w:lineRule="auto"/>
        <w:rPr>
          <w:rFonts w:ascii="Calibri" w:eastAsia="Times New Roman" w:hAnsi="Calibri" w:cs="Times New Roman"/>
        </w:rPr>
      </w:pPr>
      <w:r>
        <w:rPr>
          <w:rFonts w:ascii="Calibri" w:eastAsia="Times New Roman" w:hAnsi="Calibri" w:cs="Times New Roman"/>
        </w:rPr>
        <w:t>Can the title and the text of the policy be updated to specify that this definition is for undergraduate curricular changes only? Yes, this will be updated.</w:t>
      </w:r>
    </w:p>
    <w:p w:rsidR="00966AAC" w:rsidRPr="00523177" w:rsidRDefault="00966AAC" w:rsidP="00F02355">
      <w:pPr>
        <w:pStyle w:val="ListParagraph"/>
        <w:numPr>
          <w:ilvl w:val="0"/>
          <w:numId w:val="12"/>
        </w:numPr>
        <w:spacing w:after="0" w:line="240" w:lineRule="auto"/>
        <w:rPr>
          <w:rFonts w:ascii="Calibri" w:eastAsia="Times New Roman" w:hAnsi="Calibri" w:cs="Times New Roman"/>
        </w:rPr>
      </w:pPr>
      <w:r>
        <w:rPr>
          <w:rFonts w:ascii="Calibri" w:eastAsia="Times New Roman" w:hAnsi="Calibri" w:cs="Times New Roman"/>
        </w:rPr>
        <w:lastRenderedPageBreak/>
        <w:t>Can a note be added to make it clear that since the threshold is based on a percentage of the full program, the same number of units’ worth of change may be considered substantial for some programs and not substantial for others? For some 12-unit certificates, a change to any 3-unit course requirement would be considered substantial, while for some of the larger majors, a change to 18 units could be considered not substantial. Yes, but this note would need to be worded carefully- the minimum number of units for certificates and minors is a matter of policy, but there is no policy setting a cap on certificates and minors, and no policy on either a minimum or maximum for majors. Listing ranges of units as examples could have unintended consequences.</w:t>
      </w:r>
      <w:bookmarkStart w:id="0" w:name="_GoBack"/>
      <w:bookmarkEnd w:id="0"/>
    </w:p>
    <w:p w:rsidR="00167996" w:rsidRPr="000545F5" w:rsidRDefault="00167996" w:rsidP="006E7579">
      <w:pPr>
        <w:spacing w:after="0" w:line="240" w:lineRule="auto"/>
        <w:ind w:left="720"/>
        <w:rPr>
          <w:rFonts w:ascii="Calibri" w:eastAsia="Times New Roman" w:hAnsi="Calibri" w:cs="Times New Roman"/>
          <w:color w:val="FF0000"/>
        </w:rPr>
      </w:pPr>
    </w:p>
    <w:p w:rsidR="004A7BF4" w:rsidRPr="00966AAC" w:rsidRDefault="004A7BF4" w:rsidP="004A7BF4">
      <w:pPr>
        <w:spacing w:after="0" w:line="240" w:lineRule="auto"/>
        <w:ind w:left="720"/>
        <w:rPr>
          <w:rFonts w:ascii="Calibri" w:eastAsia="Times New Roman" w:hAnsi="Calibri" w:cs="Times New Roman"/>
        </w:rPr>
      </w:pPr>
      <w:r w:rsidRPr="00966AAC">
        <w:rPr>
          <w:rFonts w:ascii="Calibri" w:eastAsia="Times New Roman" w:hAnsi="Calibri" w:cs="Times New Roman"/>
        </w:rPr>
        <w:t>The subcommittee agreed the pro</w:t>
      </w:r>
      <w:r w:rsidR="00CD4DCC" w:rsidRPr="00966AAC">
        <w:rPr>
          <w:rFonts w:ascii="Calibri" w:eastAsia="Times New Roman" w:hAnsi="Calibri" w:cs="Times New Roman"/>
        </w:rPr>
        <w:t>posal title and text will be updated to specify that it applies to undergraduate programs only</w:t>
      </w:r>
      <w:r w:rsidRPr="00966AAC">
        <w:rPr>
          <w:rFonts w:ascii="Calibri" w:eastAsia="Times New Roman" w:hAnsi="Calibri" w:cs="Times New Roman"/>
        </w:rPr>
        <w:t>.</w:t>
      </w:r>
      <w:r w:rsidR="00CD4DCC" w:rsidRPr="00966AAC">
        <w:rPr>
          <w:rFonts w:ascii="Calibri" w:eastAsia="Times New Roman" w:hAnsi="Calibri" w:cs="Times New Roman"/>
        </w:rPr>
        <w:t xml:space="preserve"> The subcommittee also agree that a clarifying note will be added to note that the size of programs vary greatly, and that (for example) a change to two courses may be considered a substantial change for some programs but not for others depending on the overall size of the programs. An updated version of the proposal addressing these two points will be drafted and reviewed by Molly Bolger and Leslie Dennis prior to being discussed at the December UGC meeting.</w:t>
      </w:r>
    </w:p>
    <w:p w:rsidR="004A7BF4" w:rsidRPr="00966AAC" w:rsidRDefault="004A7BF4" w:rsidP="0022088C">
      <w:pPr>
        <w:spacing w:after="0" w:line="240" w:lineRule="auto"/>
        <w:ind w:left="720"/>
        <w:rPr>
          <w:rFonts w:ascii="Calibri" w:eastAsia="Times New Roman" w:hAnsi="Calibri" w:cs="Times New Roman"/>
          <w:b/>
        </w:rPr>
      </w:pPr>
    </w:p>
    <w:p w:rsidR="0022088C" w:rsidRPr="00966AAC" w:rsidRDefault="00CD4DCC" w:rsidP="0022088C">
      <w:pPr>
        <w:spacing w:after="0" w:line="240" w:lineRule="auto"/>
        <w:ind w:left="720"/>
        <w:rPr>
          <w:rFonts w:ascii="Calibri" w:eastAsia="Times New Roman" w:hAnsi="Calibri" w:cs="Times New Roman"/>
          <w:b/>
        </w:rPr>
      </w:pPr>
      <w:r w:rsidRPr="00966AAC">
        <w:rPr>
          <w:rFonts w:ascii="Calibri" w:eastAsia="Times New Roman" w:hAnsi="Calibri" w:cs="Times New Roman"/>
          <w:b/>
        </w:rPr>
        <w:t>Claudia Stanescu</w:t>
      </w:r>
      <w:r w:rsidR="004A7BF4" w:rsidRPr="00966AAC">
        <w:rPr>
          <w:rFonts w:ascii="Calibri" w:eastAsia="Times New Roman" w:hAnsi="Calibri" w:cs="Times New Roman"/>
          <w:b/>
        </w:rPr>
        <w:t xml:space="preserve"> moved to approve the proposal</w:t>
      </w:r>
      <w:r w:rsidRPr="00966AAC">
        <w:rPr>
          <w:rFonts w:ascii="Calibri" w:eastAsia="Times New Roman" w:hAnsi="Calibri" w:cs="Times New Roman"/>
          <w:b/>
        </w:rPr>
        <w:t xml:space="preserve"> pending updates as noted above</w:t>
      </w:r>
      <w:r w:rsidR="0022088C" w:rsidRPr="00966AAC">
        <w:rPr>
          <w:rFonts w:ascii="Calibri" w:eastAsia="Times New Roman" w:hAnsi="Calibri" w:cs="Times New Roman"/>
          <w:b/>
        </w:rPr>
        <w:t xml:space="preserve">, and </w:t>
      </w:r>
      <w:r w:rsidRPr="00966AAC">
        <w:rPr>
          <w:rFonts w:ascii="Calibri" w:eastAsia="Times New Roman" w:hAnsi="Calibri" w:cs="Times New Roman"/>
          <w:b/>
        </w:rPr>
        <w:t>Leslie Dennis</w:t>
      </w:r>
      <w:r w:rsidR="0022088C" w:rsidRPr="00966AAC">
        <w:rPr>
          <w:rFonts w:ascii="Calibri" w:eastAsia="Times New Roman" w:hAnsi="Calibri" w:cs="Times New Roman"/>
          <w:b/>
        </w:rPr>
        <w:t xml:space="preserve"> seconded the motion.  The </w:t>
      </w:r>
      <w:r w:rsidR="004A7BF4" w:rsidRPr="00966AAC">
        <w:rPr>
          <w:rFonts w:ascii="Calibri" w:eastAsia="Times New Roman" w:hAnsi="Calibri" w:cs="Times New Roman"/>
          <w:b/>
        </w:rPr>
        <w:t xml:space="preserve">motion passed unanimously with </w:t>
      </w:r>
      <w:r w:rsidRPr="00966AAC">
        <w:rPr>
          <w:rFonts w:ascii="Calibri" w:eastAsia="Times New Roman" w:hAnsi="Calibri" w:cs="Times New Roman"/>
          <w:b/>
        </w:rPr>
        <w:t>9</w:t>
      </w:r>
      <w:r w:rsidR="0022088C" w:rsidRPr="00966AAC">
        <w:rPr>
          <w:rFonts w:ascii="Calibri" w:eastAsia="Times New Roman" w:hAnsi="Calibri" w:cs="Times New Roman"/>
          <w:b/>
        </w:rPr>
        <w:t xml:space="preserve"> votes in favor.</w:t>
      </w:r>
    </w:p>
    <w:p w:rsidR="00600398" w:rsidRPr="00167996" w:rsidRDefault="00600398" w:rsidP="00FD5121">
      <w:pPr>
        <w:spacing w:after="0" w:line="240" w:lineRule="auto"/>
        <w:rPr>
          <w:rFonts w:ascii="Calibri" w:eastAsia="Times New Roman" w:hAnsi="Calibri" w:cs="Times New Roman"/>
          <w:b/>
          <w:color w:val="FF0000"/>
        </w:rPr>
      </w:pPr>
    </w:p>
    <w:p w:rsidR="00DD6641" w:rsidRPr="00F9329E" w:rsidRDefault="00DD6641" w:rsidP="00DD6641">
      <w:pPr>
        <w:spacing w:after="0" w:line="240" w:lineRule="auto"/>
        <w:ind w:left="360"/>
        <w:contextualSpacing/>
        <w:rPr>
          <w:rFonts w:ascii="Calibri" w:eastAsia="Times New Roman" w:hAnsi="Calibri" w:cs="Times New Roman"/>
        </w:rPr>
      </w:pPr>
    </w:p>
    <w:p w:rsidR="00DD6641" w:rsidRPr="00204738" w:rsidRDefault="00DD6641" w:rsidP="00DD6641">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 xml:space="preserve">Discussion on </w:t>
      </w:r>
      <w:r w:rsidR="00FD5121">
        <w:rPr>
          <w:rFonts w:ascii="Calibri" w:eastAsia="Times New Roman" w:hAnsi="Calibri" w:cs="Times New Roman"/>
          <w:b/>
        </w:rPr>
        <w:t>upcoming General Education Policy Updates</w:t>
      </w:r>
    </w:p>
    <w:p w:rsidR="00600398" w:rsidRPr="00204738" w:rsidRDefault="00600398" w:rsidP="00DD6641">
      <w:pPr>
        <w:spacing w:after="0" w:line="240" w:lineRule="auto"/>
        <w:rPr>
          <w:rFonts w:ascii="Calibri" w:eastAsia="Calibri" w:hAnsi="Calibri" w:cs="Times New Roman"/>
        </w:rPr>
      </w:pPr>
    </w:p>
    <w:p w:rsidR="005260EF" w:rsidRPr="00204738" w:rsidRDefault="00FD5121" w:rsidP="005260EF">
      <w:pPr>
        <w:spacing w:after="0" w:line="240" w:lineRule="auto"/>
        <w:ind w:left="720"/>
        <w:rPr>
          <w:rFonts w:ascii="Calibri" w:eastAsia="Calibri" w:hAnsi="Calibri" w:cs="Times New Roman"/>
        </w:rPr>
      </w:pPr>
      <w:r>
        <w:rPr>
          <w:rFonts w:ascii="Calibri" w:eastAsia="Calibri" w:hAnsi="Calibri" w:cs="Times New Roman"/>
        </w:rPr>
        <w:t xml:space="preserve">As a result of the General Education Refresh project, a number of updates to policies related to General Education are expected to be on the agenda for the next subcommittee meeting. These policies have been under construction this </w:t>
      </w:r>
      <w:proofErr w:type="gramStart"/>
      <w:r>
        <w:rPr>
          <w:rFonts w:ascii="Calibri" w:eastAsia="Calibri" w:hAnsi="Calibri" w:cs="Times New Roman"/>
        </w:rPr>
        <w:t>Fall</w:t>
      </w:r>
      <w:proofErr w:type="gramEnd"/>
      <w:r>
        <w:rPr>
          <w:rFonts w:ascii="Calibri" w:eastAsia="Calibri" w:hAnsi="Calibri" w:cs="Times New Roman"/>
        </w:rPr>
        <w:t xml:space="preserve">, and the University-Wide General Education Committee is still finalizing the proposals. The subcommittee agreed that it would be helpful for the proposals to be received as early as possible, to allow sufficient time for members to review the updates being proposed. Chair Molly Bolger recommended that </w:t>
      </w:r>
      <w:r w:rsidR="00886C8E">
        <w:rPr>
          <w:rFonts w:ascii="Calibri" w:eastAsia="Calibri" w:hAnsi="Calibri" w:cs="Times New Roman"/>
        </w:rPr>
        <w:t xml:space="preserve">subcommittee members take time prior to the January meeting to review the current General Education policies (a list can be found at </w:t>
      </w:r>
      <w:hyperlink r:id="rId7" w:history="1">
        <w:r w:rsidR="00886C8E" w:rsidRPr="00BE36D6">
          <w:rPr>
            <w:rStyle w:val="Hyperlink"/>
            <w:rFonts w:ascii="Calibri" w:eastAsia="Calibri" w:hAnsi="Calibri" w:cs="Times New Roman"/>
          </w:rPr>
          <w:t>https://catalog.arizona.edu/policy-type/general-education-policies</w:t>
        </w:r>
      </w:hyperlink>
      <w:r w:rsidR="00886C8E">
        <w:rPr>
          <w:rFonts w:ascii="Calibri" w:eastAsia="Calibri" w:hAnsi="Calibri" w:cs="Times New Roman"/>
        </w:rPr>
        <w:t xml:space="preserve">), along with the information available on the structure of the proposed new curriculum (an overview can be found at </w:t>
      </w:r>
      <w:hyperlink r:id="rId8" w:history="1">
        <w:r w:rsidR="00886C8E" w:rsidRPr="00BE36D6">
          <w:rPr>
            <w:rStyle w:val="Hyperlink"/>
            <w:rFonts w:ascii="Calibri" w:eastAsia="Calibri" w:hAnsi="Calibri" w:cs="Times New Roman"/>
          </w:rPr>
          <w:t>https://provost.arizona.edu/content/general-ed-refresh</w:t>
        </w:r>
      </w:hyperlink>
      <w:r w:rsidR="00886C8E">
        <w:rPr>
          <w:rFonts w:ascii="Calibri" w:eastAsia="Calibri" w:hAnsi="Calibri" w:cs="Times New Roman"/>
        </w:rPr>
        <w:t xml:space="preserve">) in order to prepare. </w:t>
      </w: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D8392E" w:rsidRDefault="00D8392E" w:rsidP="008476CA">
      <w:pPr>
        <w:spacing w:after="0" w:line="240" w:lineRule="auto"/>
        <w:contextualSpacing/>
        <w:rPr>
          <w:rFonts w:ascii="Calibri" w:eastAsia="Times New Roman" w:hAnsi="Calibri" w:cs="Times New Roman"/>
        </w:rPr>
      </w:pPr>
    </w:p>
    <w:p w:rsidR="00D8392E" w:rsidRDefault="00D8392E" w:rsidP="008476CA">
      <w:pPr>
        <w:spacing w:after="0" w:line="240" w:lineRule="auto"/>
        <w:contextualSpacing/>
        <w:rPr>
          <w:rFonts w:ascii="Calibri" w:eastAsia="Times New Roman" w:hAnsi="Calibri" w:cs="Times New Roman"/>
        </w:rPr>
      </w:pPr>
    </w:p>
    <w:p w:rsidR="00AF2C2A" w:rsidRPr="00BE5469" w:rsidRDefault="00167996" w:rsidP="008476CA">
      <w:pPr>
        <w:spacing w:after="0" w:line="240" w:lineRule="auto"/>
        <w:contextualSpacing/>
        <w:rPr>
          <w:rFonts w:ascii="Calibri" w:eastAsia="Calibri" w:hAnsi="Calibri" w:cs="Times New Roman"/>
        </w:rPr>
      </w:pPr>
      <w:r>
        <w:rPr>
          <w:rFonts w:ascii="Calibri" w:eastAsia="Times New Roman" w:hAnsi="Calibri" w:cs="Times New Roman"/>
        </w:rPr>
        <w:t>Molly</w:t>
      </w:r>
      <w:r w:rsidR="008476CA" w:rsidRPr="00BE5469">
        <w:rPr>
          <w:rFonts w:ascii="Calibri" w:eastAsia="Times New Roman" w:hAnsi="Calibri" w:cs="Times New Roman"/>
        </w:rPr>
        <w:t xml:space="preserve"> adjourned the meeting at </w:t>
      </w:r>
      <w:r w:rsidR="00FD5121">
        <w:rPr>
          <w:rFonts w:ascii="Calibri" w:eastAsia="Times New Roman" w:hAnsi="Calibri" w:cs="Times New Roman"/>
        </w:rPr>
        <w:t>4</w:t>
      </w:r>
      <w:r w:rsidR="008476CA" w:rsidRPr="00BE5469">
        <w:rPr>
          <w:rFonts w:ascii="Calibri" w:eastAsia="Times New Roman" w:hAnsi="Calibri" w:cs="Times New Roman"/>
        </w:rPr>
        <w:t>:</w:t>
      </w:r>
      <w:r w:rsidR="00FD5121">
        <w:rPr>
          <w:rFonts w:ascii="Calibri" w:eastAsia="Times New Roman" w:hAnsi="Calibri" w:cs="Times New Roman"/>
        </w:rPr>
        <w:t>15</w:t>
      </w:r>
      <w:r w:rsidR="008476CA" w:rsidRPr="00BE5469">
        <w:rPr>
          <w:rFonts w:ascii="Calibri" w:eastAsia="Times New Roman" w:hAnsi="Calibri" w:cs="Times New Roman"/>
        </w:rPr>
        <w:t xml:space="preserve"> p.m.   The next Subcommittee meeting will be on </w:t>
      </w:r>
      <w:r w:rsidR="00FD5121">
        <w:rPr>
          <w:rFonts w:ascii="Calibri" w:eastAsia="Times New Roman" w:hAnsi="Calibri" w:cs="Times New Roman"/>
        </w:rPr>
        <w:t>January 19, 2021</w:t>
      </w:r>
      <w:r w:rsidR="008476CA"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Pr="00BE5469" w:rsidRDefault="003E275A" w:rsidP="00C3392E">
      <w:pPr>
        <w:spacing w:after="0" w:line="240" w:lineRule="auto"/>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CC0592">
        <w:rPr>
          <w:rFonts w:ascii="Calibri" w:eastAsia="Times New Roman" w:hAnsi="Calibri" w:cs="Times New Roman"/>
          <w:i/>
        </w:rPr>
        <w:t xml:space="preserve">, </w:t>
      </w:r>
      <w:r w:rsidR="000545F5">
        <w:rPr>
          <w:rFonts w:ascii="Calibri" w:eastAsia="Times New Roman" w:hAnsi="Calibri" w:cs="Times New Roman"/>
          <w:i/>
        </w:rPr>
        <w:t>1</w:t>
      </w:r>
      <w:r w:rsidR="00FD5121">
        <w:rPr>
          <w:rFonts w:ascii="Calibri" w:eastAsia="Times New Roman" w:hAnsi="Calibri" w:cs="Times New Roman"/>
          <w:i/>
        </w:rPr>
        <w:t>1</w:t>
      </w:r>
      <w:r w:rsidR="00BE5469" w:rsidRPr="00CC0592">
        <w:rPr>
          <w:rFonts w:ascii="Calibri" w:eastAsia="Times New Roman" w:hAnsi="Calibri" w:cs="Times New Roman"/>
          <w:i/>
        </w:rPr>
        <w:t>/</w:t>
      </w:r>
      <w:r w:rsidR="00CD4DCC">
        <w:rPr>
          <w:rFonts w:ascii="Calibri" w:eastAsia="Times New Roman" w:hAnsi="Calibri" w:cs="Times New Roman"/>
          <w:i/>
        </w:rPr>
        <w:t>30</w:t>
      </w:r>
      <w:r w:rsidR="00167996" w:rsidRPr="00CC0592">
        <w:rPr>
          <w:rFonts w:ascii="Calibri" w:eastAsia="Times New Roman" w:hAnsi="Calibri" w:cs="Times New Roman"/>
          <w:i/>
        </w:rPr>
        <w:t>/20</w:t>
      </w:r>
    </w:p>
    <w:sectPr w:rsidR="008C3F57" w:rsidRPr="00BE5469" w:rsidSect="000E589D">
      <w:headerReference w:type="default" r:id="rId9"/>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A4" w:rsidRDefault="00B42EA4" w:rsidP="000E589D">
      <w:pPr>
        <w:spacing w:after="0" w:line="240" w:lineRule="auto"/>
      </w:pPr>
      <w:r>
        <w:separator/>
      </w:r>
    </w:p>
  </w:endnote>
  <w:endnote w:type="continuationSeparator" w:id="0">
    <w:p w:rsidR="00B42EA4" w:rsidRDefault="00B42EA4"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A4" w:rsidRDefault="00B42EA4" w:rsidP="000E589D">
      <w:pPr>
        <w:spacing w:after="0" w:line="240" w:lineRule="auto"/>
      </w:pPr>
      <w:r>
        <w:separator/>
      </w:r>
    </w:p>
  </w:footnote>
  <w:footnote w:type="continuationSeparator" w:id="0">
    <w:p w:rsidR="00B42EA4" w:rsidRDefault="00B42EA4"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966AAC">
          <w:rPr>
            <w:noProof/>
          </w:rPr>
          <w:t>2</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546C2"/>
    <w:multiLevelType w:val="hybridMultilevel"/>
    <w:tmpl w:val="8BBC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3"/>
  </w:num>
  <w:num w:numId="9">
    <w:abstractNumId w:val="14"/>
  </w:num>
  <w:num w:numId="10">
    <w:abstractNumId w:val="6"/>
  </w:num>
  <w:num w:numId="11">
    <w:abstractNumId w:val="12"/>
  </w:num>
  <w:num w:numId="12">
    <w:abstractNumId w:val="15"/>
  </w:num>
  <w:num w:numId="13">
    <w:abstractNumId w:val="9"/>
  </w:num>
  <w:num w:numId="14">
    <w:abstractNumId w:val="2"/>
  </w:num>
  <w:num w:numId="15">
    <w:abstractNumId w:val="8"/>
  </w:num>
  <w:num w:numId="16">
    <w:abstractNumId w:val="0"/>
  </w:num>
  <w:num w:numId="17">
    <w:abstractNumId w:val="1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32E39"/>
    <w:rsid w:val="00033511"/>
    <w:rsid w:val="00034076"/>
    <w:rsid w:val="00051D5B"/>
    <w:rsid w:val="000545F5"/>
    <w:rsid w:val="00074353"/>
    <w:rsid w:val="00086B12"/>
    <w:rsid w:val="000B2CE4"/>
    <w:rsid w:val="000C1126"/>
    <w:rsid w:val="000C6224"/>
    <w:rsid w:val="000E589D"/>
    <w:rsid w:val="000F576A"/>
    <w:rsid w:val="00103239"/>
    <w:rsid w:val="001116A5"/>
    <w:rsid w:val="00116636"/>
    <w:rsid w:val="00121735"/>
    <w:rsid w:val="0014292F"/>
    <w:rsid w:val="001478F2"/>
    <w:rsid w:val="00167996"/>
    <w:rsid w:val="00174737"/>
    <w:rsid w:val="00175FE2"/>
    <w:rsid w:val="0017737C"/>
    <w:rsid w:val="001852A5"/>
    <w:rsid w:val="00194991"/>
    <w:rsid w:val="001A1AAC"/>
    <w:rsid w:val="001A397B"/>
    <w:rsid w:val="001F18BC"/>
    <w:rsid w:val="002020B4"/>
    <w:rsid w:val="00204264"/>
    <w:rsid w:val="00204738"/>
    <w:rsid w:val="0022088C"/>
    <w:rsid w:val="0022515D"/>
    <w:rsid w:val="00225869"/>
    <w:rsid w:val="00233F98"/>
    <w:rsid w:val="00251727"/>
    <w:rsid w:val="002561EB"/>
    <w:rsid w:val="0025633B"/>
    <w:rsid w:val="00263BBE"/>
    <w:rsid w:val="002731E7"/>
    <w:rsid w:val="00286AD8"/>
    <w:rsid w:val="00286FBD"/>
    <w:rsid w:val="00287732"/>
    <w:rsid w:val="002950A7"/>
    <w:rsid w:val="002A2147"/>
    <w:rsid w:val="002A3122"/>
    <w:rsid w:val="002A561F"/>
    <w:rsid w:val="002A668F"/>
    <w:rsid w:val="002C0A97"/>
    <w:rsid w:val="002C7CFB"/>
    <w:rsid w:val="002D6E9D"/>
    <w:rsid w:val="002E5179"/>
    <w:rsid w:val="00300F35"/>
    <w:rsid w:val="00303C5B"/>
    <w:rsid w:val="00347ED1"/>
    <w:rsid w:val="00361BE7"/>
    <w:rsid w:val="00362E27"/>
    <w:rsid w:val="00370D88"/>
    <w:rsid w:val="00381DF9"/>
    <w:rsid w:val="00387517"/>
    <w:rsid w:val="003919B6"/>
    <w:rsid w:val="0039207F"/>
    <w:rsid w:val="00392A34"/>
    <w:rsid w:val="003A374F"/>
    <w:rsid w:val="003B1543"/>
    <w:rsid w:val="003B49D6"/>
    <w:rsid w:val="003C3A9B"/>
    <w:rsid w:val="003E275A"/>
    <w:rsid w:val="003E4438"/>
    <w:rsid w:val="003E47D4"/>
    <w:rsid w:val="003F7964"/>
    <w:rsid w:val="00407D2A"/>
    <w:rsid w:val="00424187"/>
    <w:rsid w:val="00427DB9"/>
    <w:rsid w:val="004322F8"/>
    <w:rsid w:val="00440379"/>
    <w:rsid w:val="00440E3C"/>
    <w:rsid w:val="00441AF5"/>
    <w:rsid w:val="00447378"/>
    <w:rsid w:val="0045293F"/>
    <w:rsid w:val="00454C72"/>
    <w:rsid w:val="0047721D"/>
    <w:rsid w:val="00477D5A"/>
    <w:rsid w:val="00480112"/>
    <w:rsid w:val="004809DF"/>
    <w:rsid w:val="00483DE2"/>
    <w:rsid w:val="00493025"/>
    <w:rsid w:val="004A1BA5"/>
    <w:rsid w:val="004A5258"/>
    <w:rsid w:val="004A6BC3"/>
    <w:rsid w:val="004A7BF4"/>
    <w:rsid w:val="004C606B"/>
    <w:rsid w:val="004D41D1"/>
    <w:rsid w:val="004E0440"/>
    <w:rsid w:val="004E460D"/>
    <w:rsid w:val="004F08C7"/>
    <w:rsid w:val="00501B2E"/>
    <w:rsid w:val="0050652E"/>
    <w:rsid w:val="005079B6"/>
    <w:rsid w:val="005152A6"/>
    <w:rsid w:val="00523177"/>
    <w:rsid w:val="005260EF"/>
    <w:rsid w:val="00540B0F"/>
    <w:rsid w:val="00560454"/>
    <w:rsid w:val="00561A8C"/>
    <w:rsid w:val="00563040"/>
    <w:rsid w:val="005950DA"/>
    <w:rsid w:val="005A3388"/>
    <w:rsid w:val="005C39CD"/>
    <w:rsid w:val="005C5CC9"/>
    <w:rsid w:val="005D3174"/>
    <w:rsid w:val="005E5BA8"/>
    <w:rsid w:val="005F0D46"/>
    <w:rsid w:val="00600398"/>
    <w:rsid w:val="006019C0"/>
    <w:rsid w:val="0060247C"/>
    <w:rsid w:val="00604320"/>
    <w:rsid w:val="006058EC"/>
    <w:rsid w:val="006376D8"/>
    <w:rsid w:val="00650F0C"/>
    <w:rsid w:val="00652479"/>
    <w:rsid w:val="0065511D"/>
    <w:rsid w:val="006606EA"/>
    <w:rsid w:val="006610C6"/>
    <w:rsid w:val="00681FB4"/>
    <w:rsid w:val="00682639"/>
    <w:rsid w:val="006E7579"/>
    <w:rsid w:val="006F19C6"/>
    <w:rsid w:val="0070692E"/>
    <w:rsid w:val="00726A18"/>
    <w:rsid w:val="00742DEC"/>
    <w:rsid w:val="007445B0"/>
    <w:rsid w:val="00751CE2"/>
    <w:rsid w:val="00760D64"/>
    <w:rsid w:val="007647C0"/>
    <w:rsid w:val="007658E0"/>
    <w:rsid w:val="00772293"/>
    <w:rsid w:val="00775512"/>
    <w:rsid w:val="007A1E06"/>
    <w:rsid w:val="007D4EAA"/>
    <w:rsid w:val="007E029B"/>
    <w:rsid w:val="007E2C90"/>
    <w:rsid w:val="007E4834"/>
    <w:rsid w:val="007E62D9"/>
    <w:rsid w:val="007E69D5"/>
    <w:rsid w:val="007F53BC"/>
    <w:rsid w:val="00821B41"/>
    <w:rsid w:val="008476CA"/>
    <w:rsid w:val="00850767"/>
    <w:rsid w:val="00874083"/>
    <w:rsid w:val="0088121A"/>
    <w:rsid w:val="00886784"/>
    <w:rsid w:val="00886C8E"/>
    <w:rsid w:val="008966E5"/>
    <w:rsid w:val="008A494C"/>
    <w:rsid w:val="008B4A57"/>
    <w:rsid w:val="008C05F3"/>
    <w:rsid w:val="008C3F57"/>
    <w:rsid w:val="008C7E46"/>
    <w:rsid w:val="008E05C2"/>
    <w:rsid w:val="008F2CBF"/>
    <w:rsid w:val="008F50DF"/>
    <w:rsid w:val="00922398"/>
    <w:rsid w:val="00940214"/>
    <w:rsid w:val="00943D19"/>
    <w:rsid w:val="00953180"/>
    <w:rsid w:val="00954450"/>
    <w:rsid w:val="00963640"/>
    <w:rsid w:val="00966AAC"/>
    <w:rsid w:val="0097512A"/>
    <w:rsid w:val="00976959"/>
    <w:rsid w:val="00977983"/>
    <w:rsid w:val="00982394"/>
    <w:rsid w:val="009824C0"/>
    <w:rsid w:val="00990FD4"/>
    <w:rsid w:val="009A7A1E"/>
    <w:rsid w:val="009B0E1E"/>
    <w:rsid w:val="009B20C1"/>
    <w:rsid w:val="009C3A78"/>
    <w:rsid w:val="009C6FED"/>
    <w:rsid w:val="009D2AE1"/>
    <w:rsid w:val="009F0935"/>
    <w:rsid w:val="00A026B3"/>
    <w:rsid w:val="00A34929"/>
    <w:rsid w:val="00A44F87"/>
    <w:rsid w:val="00A70745"/>
    <w:rsid w:val="00A71F08"/>
    <w:rsid w:val="00A732C0"/>
    <w:rsid w:val="00A75D21"/>
    <w:rsid w:val="00A8708C"/>
    <w:rsid w:val="00AA2BE7"/>
    <w:rsid w:val="00AB48A2"/>
    <w:rsid w:val="00AB4B28"/>
    <w:rsid w:val="00AB5DEF"/>
    <w:rsid w:val="00AE1B96"/>
    <w:rsid w:val="00AF2C2A"/>
    <w:rsid w:val="00AF4AE2"/>
    <w:rsid w:val="00B04748"/>
    <w:rsid w:val="00B07633"/>
    <w:rsid w:val="00B1151A"/>
    <w:rsid w:val="00B141FA"/>
    <w:rsid w:val="00B220D8"/>
    <w:rsid w:val="00B346A5"/>
    <w:rsid w:val="00B42EA4"/>
    <w:rsid w:val="00B51875"/>
    <w:rsid w:val="00B53F48"/>
    <w:rsid w:val="00B648B6"/>
    <w:rsid w:val="00B829AF"/>
    <w:rsid w:val="00BA5132"/>
    <w:rsid w:val="00BC7CC8"/>
    <w:rsid w:val="00BE2743"/>
    <w:rsid w:val="00BE5310"/>
    <w:rsid w:val="00BE5469"/>
    <w:rsid w:val="00C13676"/>
    <w:rsid w:val="00C3392E"/>
    <w:rsid w:val="00C43A19"/>
    <w:rsid w:val="00C71F57"/>
    <w:rsid w:val="00C7464B"/>
    <w:rsid w:val="00C86777"/>
    <w:rsid w:val="00C902A0"/>
    <w:rsid w:val="00C946AA"/>
    <w:rsid w:val="00CA268B"/>
    <w:rsid w:val="00CB26A3"/>
    <w:rsid w:val="00CC0592"/>
    <w:rsid w:val="00CC76F6"/>
    <w:rsid w:val="00CD4DCC"/>
    <w:rsid w:val="00D01CEB"/>
    <w:rsid w:val="00D04362"/>
    <w:rsid w:val="00D1615E"/>
    <w:rsid w:val="00D2504C"/>
    <w:rsid w:val="00D333E7"/>
    <w:rsid w:val="00D54724"/>
    <w:rsid w:val="00D639E8"/>
    <w:rsid w:val="00D8392E"/>
    <w:rsid w:val="00D95E67"/>
    <w:rsid w:val="00DA225C"/>
    <w:rsid w:val="00DA2284"/>
    <w:rsid w:val="00DA4C76"/>
    <w:rsid w:val="00DC45F4"/>
    <w:rsid w:val="00DD1961"/>
    <w:rsid w:val="00DD4806"/>
    <w:rsid w:val="00DD6641"/>
    <w:rsid w:val="00DE1709"/>
    <w:rsid w:val="00DF2F06"/>
    <w:rsid w:val="00E06022"/>
    <w:rsid w:val="00E14D2A"/>
    <w:rsid w:val="00E37E0B"/>
    <w:rsid w:val="00E4259E"/>
    <w:rsid w:val="00E43DC1"/>
    <w:rsid w:val="00E454EB"/>
    <w:rsid w:val="00E60542"/>
    <w:rsid w:val="00E63396"/>
    <w:rsid w:val="00E66A9F"/>
    <w:rsid w:val="00E85B1F"/>
    <w:rsid w:val="00E85DB0"/>
    <w:rsid w:val="00EA1AF2"/>
    <w:rsid w:val="00EA304A"/>
    <w:rsid w:val="00EA4053"/>
    <w:rsid w:val="00EC5741"/>
    <w:rsid w:val="00EC57A8"/>
    <w:rsid w:val="00EC6BC0"/>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B7D97"/>
    <w:rsid w:val="00FC4085"/>
    <w:rsid w:val="00FD0C00"/>
    <w:rsid w:val="00FD5121"/>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1171"/>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 w:id="1961840723">
      <w:bodyDiv w:val="1"/>
      <w:marLeft w:val="0"/>
      <w:marRight w:val="0"/>
      <w:marTop w:val="0"/>
      <w:marBottom w:val="0"/>
      <w:divBdr>
        <w:top w:val="none" w:sz="0" w:space="0" w:color="auto"/>
        <w:left w:val="none" w:sz="0" w:space="0" w:color="auto"/>
        <w:bottom w:val="none" w:sz="0" w:space="0" w:color="auto"/>
        <w:right w:val="none" w:sz="0" w:space="0" w:color="auto"/>
      </w:divBdr>
    </w:div>
    <w:div w:id="21216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arizona.edu/content/general-ed-refresh" TargetMode="External"/><Relationship Id="rId3" Type="http://schemas.openxmlformats.org/officeDocument/2006/relationships/settings" Target="settings.xml"/><Relationship Id="rId7" Type="http://schemas.openxmlformats.org/officeDocument/2006/relationships/hyperlink" Target="https://catalog.arizona.edu/policy-type/general-education-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5</cp:revision>
  <dcterms:created xsi:type="dcterms:W3CDTF">2020-11-25T18:05:00Z</dcterms:created>
  <dcterms:modified xsi:type="dcterms:W3CDTF">2020-11-30T23:32:00Z</dcterms:modified>
</cp:coreProperties>
</file>