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B16B" w14:textId="56A87DF6" w:rsidR="00CC2F15" w:rsidRPr="00A9718B" w:rsidRDefault="004E2F73" w:rsidP="004E2F73">
      <w:pPr>
        <w:jc w:val="center"/>
        <w:rPr>
          <w:rFonts w:ascii="Times New Roman" w:hAnsi="Times New Roman" w:cs="Times New Roman"/>
          <w:b/>
          <w:bCs/>
          <w:i/>
          <w:iCs/>
        </w:rPr>
      </w:pPr>
      <w:r w:rsidRPr="00A9718B">
        <w:rPr>
          <w:rFonts w:ascii="Times New Roman" w:hAnsi="Times New Roman" w:cs="Times New Roman"/>
          <w:b/>
          <w:bCs/>
          <w:i/>
          <w:iCs/>
        </w:rPr>
        <w:t>Undergraduate Council Meeting Minutes</w:t>
      </w:r>
    </w:p>
    <w:p w14:paraId="11C70190" w14:textId="2659F2DF" w:rsidR="004E2F73" w:rsidRPr="00A9718B" w:rsidRDefault="004E2F73" w:rsidP="004E2F73">
      <w:pPr>
        <w:jc w:val="center"/>
        <w:rPr>
          <w:rFonts w:ascii="Times New Roman" w:hAnsi="Times New Roman" w:cs="Times New Roman"/>
          <w:b/>
          <w:bCs/>
          <w:i/>
          <w:iCs/>
        </w:rPr>
      </w:pPr>
      <w:r w:rsidRPr="00A9718B">
        <w:rPr>
          <w:rFonts w:ascii="Times New Roman" w:hAnsi="Times New Roman" w:cs="Times New Roman"/>
          <w:b/>
          <w:bCs/>
          <w:i/>
          <w:iCs/>
        </w:rPr>
        <w:t>February 13</w:t>
      </w:r>
      <w:r w:rsidRPr="00A9718B">
        <w:rPr>
          <w:rFonts w:ascii="Times New Roman" w:hAnsi="Times New Roman" w:cs="Times New Roman"/>
          <w:b/>
          <w:bCs/>
          <w:i/>
          <w:iCs/>
          <w:vertAlign w:val="superscript"/>
        </w:rPr>
        <w:t>th</w:t>
      </w:r>
      <w:r w:rsidRPr="00A9718B">
        <w:rPr>
          <w:rFonts w:ascii="Times New Roman" w:hAnsi="Times New Roman" w:cs="Times New Roman"/>
          <w:b/>
          <w:bCs/>
          <w:i/>
          <w:iCs/>
        </w:rPr>
        <w:t>, 2024</w:t>
      </w:r>
    </w:p>
    <w:p w14:paraId="4A7554EC" w14:textId="77777777" w:rsidR="004E2F73" w:rsidRPr="004E2F73" w:rsidRDefault="004E2F73" w:rsidP="004E2F73">
      <w:pPr>
        <w:jc w:val="center"/>
        <w:rPr>
          <w:rFonts w:ascii="Times New Roman" w:hAnsi="Times New Roman" w:cs="Times New Roman"/>
          <w:b/>
          <w:bCs/>
        </w:rPr>
      </w:pPr>
    </w:p>
    <w:p w14:paraId="1D98C154" w14:textId="13F69AFB" w:rsidR="004E2F73" w:rsidRPr="00A9718B" w:rsidRDefault="004E2F73">
      <w:pPr>
        <w:rPr>
          <w:rFonts w:ascii="Times New Roman" w:hAnsi="Times New Roman" w:cs="Times New Roman"/>
          <w:sz w:val="22"/>
          <w:szCs w:val="22"/>
        </w:rPr>
      </w:pPr>
      <w:r w:rsidRPr="00A9718B">
        <w:rPr>
          <w:rFonts w:ascii="Times New Roman" w:hAnsi="Times New Roman" w:cs="Times New Roman"/>
          <w:b/>
          <w:bCs/>
          <w:sz w:val="22"/>
          <w:szCs w:val="22"/>
        </w:rPr>
        <w:t>Voting members present</w:t>
      </w:r>
      <w:r w:rsidRPr="00A9718B">
        <w:rPr>
          <w:rFonts w:ascii="Times New Roman" w:hAnsi="Times New Roman" w:cs="Times New Roman"/>
          <w:sz w:val="22"/>
          <w:szCs w:val="22"/>
        </w:rPr>
        <w:t>: Lisa Rezende, Holly Nelson, Joost Van Haren, Dereka Rushbrook, Jennifer Schnellmann, Melissa Goldsmith, Travis Spence, Amber Rice, Allyson Roof, Jeremy Vetter, Paul Wagner, Michael McKisson, Shujuan Li, Jennifer Donahue, Karin Nolan, Allison Lee, Moe Momayez, Caleb Simmons</w:t>
      </w:r>
      <w:r w:rsidR="00C2221D">
        <w:rPr>
          <w:rFonts w:ascii="Times New Roman" w:hAnsi="Times New Roman" w:cs="Times New Roman"/>
          <w:sz w:val="22"/>
          <w:szCs w:val="22"/>
        </w:rPr>
        <w:t>.</w:t>
      </w:r>
    </w:p>
    <w:p w14:paraId="37C4CE9D" w14:textId="77777777" w:rsidR="004E2F73" w:rsidRPr="00A9718B" w:rsidRDefault="004E2F73">
      <w:pPr>
        <w:rPr>
          <w:rFonts w:ascii="Times New Roman" w:hAnsi="Times New Roman" w:cs="Times New Roman"/>
          <w:sz w:val="22"/>
          <w:szCs w:val="22"/>
        </w:rPr>
      </w:pPr>
    </w:p>
    <w:p w14:paraId="22C5BDA1" w14:textId="09181421" w:rsidR="004E2F73" w:rsidRPr="00A9718B" w:rsidRDefault="004E2F73" w:rsidP="004E2F73">
      <w:pPr>
        <w:pBdr>
          <w:bottom w:val="single" w:sz="4" w:space="1" w:color="auto"/>
        </w:pBdr>
        <w:rPr>
          <w:rFonts w:ascii="Times New Roman" w:hAnsi="Times New Roman" w:cs="Times New Roman"/>
          <w:sz w:val="22"/>
          <w:szCs w:val="22"/>
        </w:rPr>
      </w:pPr>
      <w:r w:rsidRPr="00A9718B">
        <w:rPr>
          <w:rFonts w:ascii="Times New Roman" w:hAnsi="Times New Roman" w:cs="Times New Roman"/>
          <w:b/>
          <w:bCs/>
          <w:sz w:val="22"/>
          <w:szCs w:val="22"/>
        </w:rPr>
        <w:t>Non-voting members present</w:t>
      </w:r>
      <w:r w:rsidRPr="00A9718B">
        <w:rPr>
          <w:rFonts w:ascii="Times New Roman" w:hAnsi="Times New Roman" w:cs="Times New Roman"/>
          <w:sz w:val="22"/>
          <w:szCs w:val="22"/>
        </w:rPr>
        <w:t>: Melanie Madden, Bryanna Andrade, Greg Heileman, Kian Alavy, Sharon Aiken-Wisniewski, Alex Underwood, Cassidy Bartlett, Tanya Hodges</w:t>
      </w:r>
      <w:r w:rsidR="00754C66">
        <w:rPr>
          <w:rFonts w:ascii="Times New Roman" w:hAnsi="Times New Roman" w:cs="Times New Roman"/>
          <w:sz w:val="22"/>
          <w:szCs w:val="22"/>
        </w:rPr>
        <w:t>.</w:t>
      </w:r>
    </w:p>
    <w:p w14:paraId="1C53A995" w14:textId="77777777" w:rsidR="004E2F73" w:rsidRDefault="004E2F73" w:rsidP="004E2F73">
      <w:pPr>
        <w:pBdr>
          <w:bottom w:val="single" w:sz="4" w:space="1" w:color="auto"/>
        </w:pBdr>
        <w:rPr>
          <w:rFonts w:ascii="Times New Roman" w:hAnsi="Times New Roman" w:cs="Times New Roman"/>
        </w:rPr>
      </w:pPr>
    </w:p>
    <w:p w14:paraId="1D22AC8F" w14:textId="77777777" w:rsidR="004E2F73" w:rsidRDefault="004E2F73">
      <w:pPr>
        <w:rPr>
          <w:rFonts w:ascii="Times New Roman" w:hAnsi="Times New Roman" w:cs="Times New Roman"/>
        </w:rPr>
      </w:pPr>
    </w:p>
    <w:p w14:paraId="54A8C43F" w14:textId="33A2D12C" w:rsidR="004E2F73" w:rsidRPr="004E2F73" w:rsidRDefault="004E2F73" w:rsidP="004E2F7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Call to Order</w:t>
      </w:r>
      <w:r w:rsidR="00A9718B" w:rsidRPr="00A9718B">
        <w:rPr>
          <w:rFonts w:ascii="Times New Roman" w:eastAsia="Times New Roman" w:hAnsi="Times New Roman" w:cs="Times New Roman"/>
          <w:b/>
          <w:bCs/>
          <w:color w:val="000000"/>
          <w:kern w:val="0"/>
          <w:sz w:val="22"/>
          <w:szCs w:val="22"/>
          <w14:ligatures w14:val="none"/>
        </w:rPr>
        <w:t xml:space="preserve"> at 3:33 pm</w:t>
      </w:r>
    </w:p>
    <w:p w14:paraId="697D774E" w14:textId="77777777" w:rsidR="004E2F73" w:rsidRPr="00A9718B" w:rsidRDefault="004E2F73" w:rsidP="004E2F7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Approval of Minutes from the </w:t>
      </w:r>
      <w:hyperlink r:id="rId5" w:history="1">
        <w:r w:rsidRPr="004E2F73">
          <w:rPr>
            <w:rFonts w:ascii="Times New Roman" w:eastAsia="Times New Roman" w:hAnsi="Times New Roman" w:cs="Times New Roman"/>
            <w:b/>
            <w:bCs/>
            <w:color w:val="760314"/>
            <w:kern w:val="0"/>
            <w:sz w:val="22"/>
            <w:szCs w:val="22"/>
            <w:u w:val="single"/>
            <w14:ligatures w14:val="none"/>
          </w:rPr>
          <w:t>UGC Meeting on January 9, 2024</w:t>
        </w:r>
      </w:hyperlink>
      <w:r w:rsidRPr="004E2F73">
        <w:rPr>
          <w:rFonts w:ascii="Times New Roman" w:eastAsia="Times New Roman" w:hAnsi="Times New Roman" w:cs="Times New Roman"/>
          <w:b/>
          <w:bCs/>
          <w:color w:val="760314"/>
          <w:kern w:val="0"/>
          <w:sz w:val="22"/>
          <w:szCs w:val="22"/>
          <w14:ligatures w14:val="none"/>
        </w:rPr>
        <w:t> </w:t>
      </w:r>
      <w:r w:rsidRPr="004E2F73">
        <w:rPr>
          <w:rFonts w:ascii="Times New Roman" w:eastAsia="Times New Roman" w:hAnsi="Times New Roman" w:cs="Times New Roman"/>
          <w:b/>
          <w:bCs/>
          <w:color w:val="000000"/>
          <w:kern w:val="0"/>
          <w:sz w:val="22"/>
          <w:szCs w:val="22"/>
          <w14:ligatures w14:val="none"/>
        </w:rPr>
        <w:t>– Holly Nelson, Chair</w:t>
      </w:r>
    </w:p>
    <w:p w14:paraId="6928C93E" w14:textId="43F8F29E" w:rsidR="004E2F73" w:rsidRPr="004E2F73" w:rsidRDefault="004E2F73" w:rsidP="004E2F73">
      <w:pPr>
        <w:numPr>
          <w:ilvl w:val="1"/>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A9718B">
        <w:rPr>
          <w:rFonts w:ascii="Times New Roman" w:eastAsia="Times New Roman" w:hAnsi="Times New Roman" w:cs="Times New Roman"/>
          <w:color w:val="000000"/>
          <w:kern w:val="0"/>
          <w:sz w:val="22"/>
          <w:szCs w:val="22"/>
          <w14:ligatures w14:val="none"/>
        </w:rPr>
        <w:t>Travis Spence motion</w:t>
      </w:r>
      <w:r w:rsidR="00A9718B" w:rsidRPr="00A9718B">
        <w:rPr>
          <w:rFonts w:ascii="Times New Roman" w:eastAsia="Times New Roman" w:hAnsi="Times New Roman" w:cs="Times New Roman"/>
          <w:color w:val="000000"/>
          <w:kern w:val="0"/>
          <w:sz w:val="22"/>
          <w:szCs w:val="22"/>
          <w14:ligatures w14:val="none"/>
        </w:rPr>
        <w:t>ed to approve. Joost Van Haren seconded. Motion carried unanimously</w:t>
      </w:r>
      <w:r w:rsidR="000A726B">
        <w:rPr>
          <w:rFonts w:ascii="Times New Roman" w:eastAsia="Times New Roman" w:hAnsi="Times New Roman" w:cs="Times New Roman"/>
          <w:color w:val="000000"/>
          <w:kern w:val="0"/>
          <w:sz w:val="22"/>
          <w:szCs w:val="22"/>
          <w14:ligatures w14:val="none"/>
        </w:rPr>
        <w:t xml:space="preserve"> with 15 yeas, 0 nays, and 0 abstentions.</w:t>
      </w:r>
    </w:p>
    <w:p w14:paraId="0D56E40D" w14:textId="1F2A52FD" w:rsidR="004E2F73" w:rsidRPr="004E2F73" w:rsidRDefault="004E2F73" w:rsidP="004E2F73">
      <w:pPr>
        <w:numPr>
          <w:ilvl w:val="0"/>
          <w:numId w:val="1"/>
        </w:numPr>
        <w:spacing w:before="100" w:beforeAutospacing="1" w:after="100" w:afterAutospacing="1"/>
        <w:rPr>
          <w:rFonts w:ascii="Times New Roman" w:eastAsia="Times New Roman" w:hAnsi="Times New Roman" w:cs="Times New Roman"/>
          <w:b/>
          <w:bCs/>
          <w:color w:val="000000"/>
          <w:kern w:val="0"/>
          <w14:ligatures w14:val="none"/>
        </w:rPr>
      </w:pPr>
      <w:r w:rsidRPr="004E2F73">
        <w:rPr>
          <w:rFonts w:ascii="Times New Roman" w:eastAsia="Times New Roman" w:hAnsi="Times New Roman" w:cs="Times New Roman"/>
          <w:b/>
          <w:bCs/>
          <w:color w:val="000000"/>
          <w:kern w:val="0"/>
          <w14:ligatures w14:val="none"/>
        </w:rPr>
        <w:t>Reports:</w:t>
      </w:r>
    </w:p>
    <w:p w14:paraId="59776BBC" w14:textId="77777777" w:rsid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Academic Administration Report - Greg Heileman, Vice Provost, Undergraduate Education</w:t>
      </w:r>
    </w:p>
    <w:p w14:paraId="02FB51E5" w14:textId="6B8353A5" w:rsidR="00A9718B" w:rsidRPr="00B403E9" w:rsidRDefault="000A726B" w:rsidP="00A9718B">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We will be working with </w:t>
      </w:r>
      <w:proofErr w:type="gramStart"/>
      <w:r>
        <w:rPr>
          <w:rFonts w:ascii="Times New Roman" w:eastAsia="Times New Roman" w:hAnsi="Times New Roman" w:cs="Times New Roman"/>
          <w:color w:val="000000"/>
          <w:kern w:val="0"/>
          <w:sz w:val="22"/>
          <w:szCs w:val="22"/>
          <w14:ligatures w14:val="none"/>
        </w:rPr>
        <w:t>Office</w:t>
      </w:r>
      <w:proofErr w:type="gramEnd"/>
      <w:r>
        <w:rPr>
          <w:rFonts w:ascii="Times New Roman" w:eastAsia="Times New Roman" w:hAnsi="Times New Roman" w:cs="Times New Roman"/>
          <w:color w:val="000000"/>
          <w:kern w:val="0"/>
          <w:sz w:val="22"/>
          <w:szCs w:val="22"/>
          <w14:ligatures w14:val="none"/>
        </w:rPr>
        <w:t xml:space="preserve"> of the Registrar and Curricular Affairs to build a more effective workflow in place as a part of Course Dog, </w:t>
      </w:r>
      <w:r w:rsidR="000C09BE">
        <w:rPr>
          <w:rFonts w:ascii="Times New Roman" w:eastAsia="Times New Roman" w:hAnsi="Times New Roman" w:cs="Times New Roman"/>
          <w:color w:val="000000"/>
          <w:kern w:val="0"/>
          <w:sz w:val="22"/>
          <w:szCs w:val="22"/>
          <w14:ligatures w14:val="none"/>
        </w:rPr>
        <w:t xml:space="preserve">the </w:t>
      </w:r>
      <w:r>
        <w:rPr>
          <w:rFonts w:ascii="Times New Roman" w:eastAsia="Times New Roman" w:hAnsi="Times New Roman" w:cs="Times New Roman"/>
          <w:color w:val="000000"/>
          <w:kern w:val="0"/>
          <w:sz w:val="22"/>
          <w:szCs w:val="22"/>
          <w14:ligatures w14:val="none"/>
        </w:rPr>
        <w:t xml:space="preserve">new </w:t>
      </w:r>
      <w:r w:rsidR="000C09BE">
        <w:rPr>
          <w:rFonts w:ascii="Times New Roman" w:eastAsia="Times New Roman" w:hAnsi="Times New Roman" w:cs="Times New Roman"/>
          <w:color w:val="000000"/>
          <w:kern w:val="0"/>
          <w:sz w:val="22"/>
          <w:szCs w:val="22"/>
          <w14:ligatures w14:val="none"/>
        </w:rPr>
        <w:t xml:space="preserve">catalog </w:t>
      </w:r>
      <w:r>
        <w:rPr>
          <w:rFonts w:ascii="Times New Roman" w:eastAsia="Times New Roman" w:hAnsi="Times New Roman" w:cs="Times New Roman"/>
          <w:color w:val="000000"/>
          <w:kern w:val="0"/>
          <w:sz w:val="22"/>
          <w:szCs w:val="22"/>
          <w14:ligatures w14:val="none"/>
        </w:rPr>
        <w:t>software. The notion with this software is that as you are the work and sign on, when you are once done, it automatically populates the category</w:t>
      </w:r>
      <w:r w:rsidR="00B403E9">
        <w:rPr>
          <w:rFonts w:ascii="Times New Roman" w:eastAsia="Times New Roman" w:hAnsi="Times New Roman" w:cs="Times New Roman"/>
          <w:color w:val="000000"/>
          <w:kern w:val="0"/>
          <w:sz w:val="22"/>
          <w:szCs w:val="22"/>
          <w14:ligatures w14:val="none"/>
        </w:rPr>
        <w:t>, and it will all be automated. Our first step is to formally document all our processes to ensure all is done accurately and correctly.</w:t>
      </w:r>
    </w:p>
    <w:p w14:paraId="678C3C1F" w14:textId="0D766F64" w:rsidR="00B403E9" w:rsidRPr="004E2F73" w:rsidRDefault="00B403E9" w:rsidP="00A9718B">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The program approvals that went forward to ABOR </w:t>
      </w:r>
      <w:r w:rsidR="000C09BE">
        <w:rPr>
          <w:rFonts w:ascii="Times New Roman" w:eastAsia="Times New Roman" w:hAnsi="Times New Roman" w:cs="Times New Roman"/>
          <w:color w:val="000000"/>
          <w:kern w:val="0"/>
          <w:sz w:val="22"/>
          <w:szCs w:val="22"/>
          <w14:ligatures w14:val="none"/>
        </w:rPr>
        <w:t xml:space="preserve">Governance </w:t>
      </w:r>
      <w:r>
        <w:rPr>
          <w:rFonts w:ascii="Times New Roman" w:eastAsia="Times New Roman" w:hAnsi="Times New Roman" w:cs="Times New Roman"/>
          <w:color w:val="000000"/>
          <w:kern w:val="0"/>
          <w:sz w:val="22"/>
          <w:szCs w:val="22"/>
          <w14:ligatures w14:val="none"/>
        </w:rPr>
        <w:t xml:space="preserve">and Operations subcommittee meeting, will not be going forward to the full board ABOR meeting next week. There were four items, MS and PhD in </w:t>
      </w:r>
      <w:r w:rsidR="00E03E75">
        <w:rPr>
          <w:rFonts w:ascii="Times New Roman" w:eastAsia="Times New Roman" w:hAnsi="Times New Roman" w:cs="Times New Roman"/>
          <w:color w:val="000000"/>
          <w:kern w:val="0"/>
          <w:sz w:val="22"/>
          <w:szCs w:val="22"/>
          <w14:ligatures w14:val="none"/>
        </w:rPr>
        <w:t>Computer Science and Engineering, Bachelor of Science in Real Estate, and MD in Global MD. Those items are on hold, we are hoping for things to start moving again by the next ABOR meeting</w:t>
      </w:r>
      <w:r w:rsidR="000C09BE">
        <w:rPr>
          <w:rFonts w:ascii="Times New Roman" w:eastAsia="Times New Roman" w:hAnsi="Times New Roman" w:cs="Times New Roman"/>
          <w:color w:val="000000"/>
          <w:kern w:val="0"/>
          <w:sz w:val="22"/>
          <w:szCs w:val="22"/>
          <w14:ligatures w14:val="none"/>
        </w:rPr>
        <w:t xml:space="preserve"> in April</w:t>
      </w:r>
      <w:r w:rsidR="00E03E75">
        <w:rPr>
          <w:rFonts w:ascii="Times New Roman" w:eastAsia="Times New Roman" w:hAnsi="Times New Roman" w:cs="Times New Roman"/>
          <w:color w:val="000000"/>
          <w:kern w:val="0"/>
          <w:sz w:val="22"/>
          <w:szCs w:val="22"/>
          <w14:ligatures w14:val="none"/>
        </w:rPr>
        <w:t>.</w:t>
      </w:r>
    </w:p>
    <w:p w14:paraId="556D0128" w14:textId="77777777" w:rsid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Arizona Online Report – Caleb Simmons, Executive Director for Online Education</w:t>
      </w:r>
    </w:p>
    <w:p w14:paraId="2199AEC1" w14:textId="14BDFE47" w:rsidR="00E03E75" w:rsidRPr="00754C66" w:rsidRDefault="00E03E75" w:rsidP="00E03E75">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754C66">
        <w:rPr>
          <w:rFonts w:ascii="Times New Roman" w:eastAsia="Times New Roman" w:hAnsi="Times New Roman" w:cs="Times New Roman"/>
          <w:color w:val="000000"/>
          <w:kern w:val="0"/>
          <w:sz w:val="22"/>
          <w:szCs w:val="22"/>
          <w14:ligatures w14:val="none"/>
        </w:rPr>
        <w:t>We are still trying to figure out our new organizational unit with being in the office of Online Initiative</w:t>
      </w:r>
      <w:r w:rsidR="000C09BE">
        <w:rPr>
          <w:rFonts w:ascii="Times New Roman" w:eastAsia="Times New Roman" w:hAnsi="Times New Roman" w:cs="Times New Roman"/>
          <w:color w:val="000000"/>
          <w:kern w:val="0"/>
          <w:sz w:val="22"/>
          <w:szCs w:val="22"/>
          <w14:ligatures w14:val="none"/>
        </w:rPr>
        <w:t>s</w:t>
      </w:r>
      <w:r w:rsidRPr="00754C66">
        <w:rPr>
          <w:rFonts w:ascii="Times New Roman" w:eastAsia="Times New Roman" w:hAnsi="Times New Roman" w:cs="Times New Roman"/>
          <w:color w:val="000000"/>
          <w:kern w:val="0"/>
          <w:sz w:val="22"/>
          <w:szCs w:val="22"/>
          <w14:ligatures w14:val="none"/>
        </w:rPr>
        <w:t xml:space="preserve"> alongside UAGC</w:t>
      </w:r>
      <w:r w:rsidR="000C09BE">
        <w:rPr>
          <w:rFonts w:ascii="Times New Roman" w:eastAsia="Times New Roman" w:hAnsi="Times New Roman" w:cs="Times New Roman"/>
          <w:color w:val="000000"/>
          <w:kern w:val="0"/>
          <w:sz w:val="22"/>
          <w:szCs w:val="22"/>
          <w14:ligatures w14:val="none"/>
        </w:rPr>
        <w:t>.</w:t>
      </w:r>
      <w:r w:rsidRPr="00754C66">
        <w:rPr>
          <w:rFonts w:ascii="Times New Roman" w:eastAsia="Times New Roman" w:hAnsi="Times New Roman" w:cs="Times New Roman"/>
          <w:color w:val="000000"/>
          <w:kern w:val="0"/>
          <w:sz w:val="22"/>
          <w:szCs w:val="22"/>
          <w14:ligatures w14:val="none"/>
        </w:rPr>
        <w:t xml:space="preserve"> </w:t>
      </w:r>
      <w:r w:rsidR="000C09BE">
        <w:rPr>
          <w:rFonts w:ascii="Times New Roman" w:eastAsia="Times New Roman" w:hAnsi="Times New Roman" w:cs="Times New Roman"/>
          <w:color w:val="000000"/>
          <w:kern w:val="0"/>
          <w:sz w:val="22"/>
          <w:szCs w:val="22"/>
          <w14:ligatures w14:val="none"/>
        </w:rPr>
        <w:t>W</w:t>
      </w:r>
      <w:r w:rsidRPr="00754C66">
        <w:rPr>
          <w:rFonts w:ascii="Times New Roman" w:eastAsia="Times New Roman" w:hAnsi="Times New Roman" w:cs="Times New Roman"/>
          <w:color w:val="000000"/>
          <w:kern w:val="0"/>
          <w:sz w:val="22"/>
          <w:szCs w:val="22"/>
          <w14:ligatures w14:val="none"/>
        </w:rPr>
        <w:t>e are communicating on how things are similar and different and trying to find similarities in both departments. Right now, things are not going very far because of how different things are between both areas, but we are learning quite a bit from one another.</w:t>
      </w:r>
    </w:p>
    <w:p w14:paraId="280222AE" w14:textId="7A96E78D" w:rsidR="00E03E75" w:rsidRPr="004E2F73" w:rsidRDefault="00E03E75" w:rsidP="00E03E75">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754C66">
        <w:rPr>
          <w:rFonts w:ascii="Times New Roman" w:eastAsia="Times New Roman" w:hAnsi="Times New Roman" w:cs="Times New Roman"/>
          <w:color w:val="000000"/>
          <w:kern w:val="0"/>
          <w:sz w:val="22"/>
          <w:szCs w:val="22"/>
          <w14:ligatures w14:val="none"/>
        </w:rPr>
        <w:t xml:space="preserve">Arizona Online, Caleb Simmons, and senior vice provost, Gary Packard, will be attending the </w:t>
      </w:r>
      <w:r w:rsidR="000C09BE">
        <w:rPr>
          <w:rFonts w:ascii="Times New Roman" w:eastAsia="Times New Roman" w:hAnsi="Times New Roman" w:cs="Times New Roman"/>
          <w:color w:val="000000"/>
          <w:kern w:val="0"/>
          <w:sz w:val="22"/>
          <w:szCs w:val="22"/>
          <w14:ligatures w14:val="none"/>
        </w:rPr>
        <w:t>D</w:t>
      </w:r>
      <w:r w:rsidRPr="00754C66">
        <w:rPr>
          <w:rFonts w:ascii="Times New Roman" w:eastAsia="Times New Roman" w:hAnsi="Times New Roman" w:cs="Times New Roman"/>
          <w:color w:val="000000"/>
          <w:kern w:val="0"/>
          <w:sz w:val="22"/>
          <w:szCs w:val="22"/>
          <w14:ligatures w14:val="none"/>
        </w:rPr>
        <w:t>ean</w:t>
      </w:r>
      <w:r w:rsidR="000C09BE">
        <w:rPr>
          <w:rFonts w:ascii="Times New Roman" w:eastAsia="Times New Roman" w:hAnsi="Times New Roman" w:cs="Times New Roman"/>
          <w:color w:val="000000"/>
          <w:kern w:val="0"/>
          <w:sz w:val="22"/>
          <w:szCs w:val="22"/>
          <w14:ligatures w14:val="none"/>
        </w:rPr>
        <w:t>s</w:t>
      </w:r>
      <w:r w:rsidRPr="00754C66">
        <w:rPr>
          <w:rFonts w:ascii="Times New Roman" w:eastAsia="Times New Roman" w:hAnsi="Times New Roman" w:cs="Times New Roman"/>
          <w:color w:val="000000"/>
          <w:kern w:val="0"/>
          <w:sz w:val="22"/>
          <w:szCs w:val="22"/>
          <w14:ligatures w14:val="none"/>
        </w:rPr>
        <w:t xml:space="preserve"> meeting to talk about a new process for program proposal</w:t>
      </w:r>
      <w:r w:rsidR="00754C66">
        <w:rPr>
          <w:rFonts w:ascii="Times New Roman" w:eastAsia="Times New Roman" w:hAnsi="Times New Roman" w:cs="Times New Roman"/>
          <w:color w:val="000000"/>
          <w:kern w:val="0"/>
          <w:sz w:val="22"/>
          <w:szCs w:val="22"/>
          <w14:ligatures w14:val="none"/>
        </w:rPr>
        <w:t>s</w:t>
      </w:r>
      <w:r w:rsidR="00754C66" w:rsidRPr="00754C66">
        <w:rPr>
          <w:rFonts w:ascii="Times New Roman" w:eastAsia="Times New Roman" w:hAnsi="Times New Roman" w:cs="Times New Roman"/>
          <w:color w:val="000000"/>
          <w:kern w:val="0"/>
          <w:sz w:val="22"/>
          <w:szCs w:val="22"/>
          <w14:ligatures w14:val="none"/>
        </w:rPr>
        <w:t>.</w:t>
      </w:r>
    </w:p>
    <w:p w14:paraId="51D25105" w14:textId="7F199EF3" w:rsid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Distance, Continuing Education Report – Carla Holloway, Executive Director for Distance and Continuing Education</w:t>
      </w:r>
      <w:r w:rsidR="00B403E9">
        <w:rPr>
          <w:rFonts w:ascii="Times New Roman" w:eastAsia="Times New Roman" w:hAnsi="Times New Roman" w:cs="Times New Roman"/>
          <w:b/>
          <w:bCs/>
          <w:color w:val="000000"/>
          <w:kern w:val="0"/>
          <w:sz w:val="22"/>
          <w:szCs w:val="22"/>
          <w14:ligatures w14:val="none"/>
        </w:rPr>
        <w:t>,</w:t>
      </w:r>
      <w:r w:rsidRPr="004E2F73">
        <w:rPr>
          <w:rFonts w:ascii="Times New Roman" w:eastAsia="Times New Roman" w:hAnsi="Times New Roman" w:cs="Times New Roman"/>
          <w:b/>
          <w:bCs/>
          <w:color w:val="000000"/>
          <w:kern w:val="0"/>
          <w:sz w:val="22"/>
          <w:szCs w:val="22"/>
          <w14:ligatures w14:val="none"/>
        </w:rPr>
        <w:t xml:space="preserve"> and Tanya Hodges, Senior Region Manager, Yuma</w:t>
      </w:r>
      <w:r w:rsidR="00B403E9">
        <w:rPr>
          <w:rFonts w:ascii="Times New Roman" w:eastAsia="Times New Roman" w:hAnsi="Times New Roman" w:cs="Times New Roman"/>
          <w:b/>
          <w:bCs/>
          <w:color w:val="000000"/>
          <w:kern w:val="0"/>
          <w:sz w:val="22"/>
          <w:szCs w:val="22"/>
          <w14:ligatures w14:val="none"/>
        </w:rPr>
        <w:t>,</w:t>
      </w:r>
      <w:r w:rsidRPr="004E2F73">
        <w:rPr>
          <w:rFonts w:ascii="Times New Roman" w:eastAsia="Times New Roman" w:hAnsi="Times New Roman" w:cs="Times New Roman"/>
          <w:b/>
          <w:bCs/>
          <w:color w:val="000000"/>
          <w:kern w:val="0"/>
          <w:sz w:val="22"/>
          <w:szCs w:val="22"/>
          <w14:ligatures w14:val="none"/>
        </w:rPr>
        <w:t xml:space="preserve"> and Executive Director for Business Initiatives, Economic, &amp; Grant Development</w:t>
      </w:r>
    </w:p>
    <w:p w14:paraId="1E7651BD" w14:textId="0DB26F75" w:rsidR="00754C66" w:rsidRPr="00754C66" w:rsidRDefault="00754C66" w:rsidP="00754C66">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Distance Education Headcount by Location S</w:t>
      </w:r>
      <w:r w:rsidR="002C6A02">
        <w:rPr>
          <w:rFonts w:ascii="Times New Roman" w:eastAsia="Times New Roman" w:hAnsi="Times New Roman" w:cs="Times New Roman"/>
          <w:color w:val="000000"/>
          <w:kern w:val="0"/>
          <w:sz w:val="22"/>
          <w:szCs w:val="22"/>
          <w14:ligatures w14:val="none"/>
        </w:rPr>
        <w:t>P</w:t>
      </w:r>
      <w:r>
        <w:rPr>
          <w:rFonts w:ascii="Times New Roman" w:eastAsia="Times New Roman" w:hAnsi="Times New Roman" w:cs="Times New Roman"/>
          <w:color w:val="000000"/>
          <w:kern w:val="0"/>
          <w:sz w:val="22"/>
          <w:szCs w:val="22"/>
          <w14:ligatures w14:val="none"/>
        </w:rPr>
        <w:t xml:space="preserve"> 23’/S</w:t>
      </w:r>
      <w:r w:rsidR="002C6A02">
        <w:rPr>
          <w:rFonts w:ascii="Times New Roman" w:eastAsia="Times New Roman" w:hAnsi="Times New Roman" w:cs="Times New Roman"/>
          <w:color w:val="000000"/>
          <w:kern w:val="0"/>
          <w:sz w:val="22"/>
          <w:szCs w:val="22"/>
          <w14:ligatures w14:val="none"/>
        </w:rPr>
        <w:t>P</w:t>
      </w:r>
      <w:r>
        <w:rPr>
          <w:rFonts w:ascii="Times New Roman" w:eastAsia="Times New Roman" w:hAnsi="Times New Roman" w:cs="Times New Roman"/>
          <w:color w:val="000000"/>
          <w:kern w:val="0"/>
          <w:sz w:val="22"/>
          <w:szCs w:val="22"/>
          <w14:ligatures w14:val="none"/>
        </w:rPr>
        <w:t xml:space="preserve"> 24’</w:t>
      </w:r>
    </w:p>
    <w:p w14:paraId="7FCC1925" w14:textId="77777777" w:rsidR="00C2221D" w:rsidRDefault="00C2221D" w:rsidP="00754C66">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sectPr w:rsidR="00C2221D" w:rsidSect="003939F8">
          <w:pgSz w:w="12240" w:h="15840"/>
          <w:pgMar w:top="1440" w:right="1440" w:bottom="1440" w:left="1440" w:header="720" w:footer="720" w:gutter="0"/>
          <w:cols w:space="720"/>
          <w:docGrid w:linePitch="360"/>
        </w:sectPr>
      </w:pPr>
    </w:p>
    <w:p w14:paraId="3213EDA2" w14:textId="4B99A312" w:rsidR="00754C66" w:rsidRPr="00754C66" w:rsidRDefault="00754C66" w:rsidP="00C2221D">
      <w:pPr>
        <w:numPr>
          <w:ilvl w:val="3"/>
          <w:numId w:val="1"/>
        </w:numPr>
        <w:spacing w:before="100" w:beforeAutospacing="1" w:after="100" w:afterAutospacing="1"/>
        <w:ind w:left="2664"/>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Gilbert – 197/211</w:t>
      </w:r>
    </w:p>
    <w:p w14:paraId="410BD193" w14:textId="10F91A22" w:rsidR="00754C66" w:rsidRPr="00754C66" w:rsidRDefault="00754C66" w:rsidP="00C2221D">
      <w:pPr>
        <w:numPr>
          <w:ilvl w:val="3"/>
          <w:numId w:val="1"/>
        </w:numPr>
        <w:spacing w:before="100" w:beforeAutospacing="1" w:after="100" w:afterAutospacing="1"/>
        <w:ind w:left="2664"/>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Yuma – 125/107</w:t>
      </w:r>
    </w:p>
    <w:p w14:paraId="672578F7" w14:textId="2E9CF1DE" w:rsidR="00754C66" w:rsidRPr="00754C66" w:rsidRDefault="00754C66" w:rsidP="00C2221D">
      <w:pPr>
        <w:numPr>
          <w:ilvl w:val="3"/>
          <w:numId w:val="1"/>
        </w:numPr>
        <w:spacing w:before="100" w:beforeAutospacing="1" w:after="100" w:afterAutospacing="1"/>
        <w:ind w:left="2664"/>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Douglas – 22/28</w:t>
      </w:r>
    </w:p>
    <w:p w14:paraId="26447D9C" w14:textId="5F4661BE" w:rsidR="00754C66" w:rsidRPr="00754C66" w:rsidRDefault="00754C66" w:rsidP="00C2221D">
      <w:pPr>
        <w:numPr>
          <w:ilvl w:val="3"/>
          <w:numId w:val="1"/>
        </w:numPr>
        <w:spacing w:before="100" w:beforeAutospacing="1" w:after="100" w:afterAutospacing="1"/>
        <w:ind w:left="2664"/>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Sunnyside – 25/24</w:t>
      </w:r>
    </w:p>
    <w:p w14:paraId="422715D3" w14:textId="7F507507" w:rsidR="00754C66" w:rsidRPr="002C6A02" w:rsidRDefault="002C6A02" w:rsidP="00C2221D">
      <w:pPr>
        <w:numPr>
          <w:ilvl w:val="3"/>
          <w:numId w:val="1"/>
        </w:numPr>
        <w:spacing w:before="100" w:beforeAutospacing="1" w:after="100" w:afterAutospacing="1"/>
        <w:ind w:left="2664"/>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Chandler – 30/16</w:t>
      </w:r>
    </w:p>
    <w:p w14:paraId="29FAE831" w14:textId="30E44E70" w:rsidR="002C6A02" w:rsidRPr="002C6A02" w:rsidRDefault="002C6A02" w:rsidP="00C2221D">
      <w:pPr>
        <w:numPr>
          <w:ilvl w:val="3"/>
          <w:numId w:val="1"/>
        </w:numPr>
        <w:spacing w:before="100" w:beforeAutospacing="1" w:after="100" w:afterAutospacing="1"/>
        <w:ind w:left="1656"/>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Nogales – 12/11</w:t>
      </w:r>
    </w:p>
    <w:p w14:paraId="7C2197B9" w14:textId="50EFB323" w:rsidR="002C6A02" w:rsidRPr="002C6A02" w:rsidRDefault="002C6A02" w:rsidP="00C2221D">
      <w:pPr>
        <w:numPr>
          <w:ilvl w:val="3"/>
          <w:numId w:val="1"/>
        </w:numPr>
        <w:spacing w:before="100" w:beforeAutospacing="1" w:after="100" w:afterAutospacing="1"/>
        <w:ind w:left="1656"/>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Casa Grande – 3/8</w:t>
      </w:r>
    </w:p>
    <w:p w14:paraId="3425F3A7" w14:textId="7DB0C616" w:rsidR="002C6A02" w:rsidRPr="002C6A02" w:rsidRDefault="002C6A02" w:rsidP="00C2221D">
      <w:pPr>
        <w:numPr>
          <w:ilvl w:val="3"/>
          <w:numId w:val="1"/>
        </w:numPr>
        <w:spacing w:before="100" w:beforeAutospacing="1" w:after="100" w:afterAutospacing="1"/>
        <w:ind w:left="1656"/>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Sierra Vista – 8/2</w:t>
      </w:r>
    </w:p>
    <w:p w14:paraId="4860EBE8" w14:textId="101CFA20" w:rsidR="002C6A02" w:rsidRPr="002C6A02" w:rsidRDefault="002C6A02" w:rsidP="00C2221D">
      <w:pPr>
        <w:numPr>
          <w:ilvl w:val="3"/>
          <w:numId w:val="1"/>
        </w:numPr>
        <w:spacing w:before="100" w:beforeAutospacing="1" w:after="100" w:afterAutospacing="1"/>
        <w:ind w:left="1656"/>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Santa Cruz Valley 1/0</w:t>
      </w:r>
    </w:p>
    <w:p w14:paraId="53EDA67D" w14:textId="77777777" w:rsidR="00C2221D" w:rsidRDefault="00C2221D" w:rsidP="002C6A02">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sectPr w:rsidR="00C2221D" w:rsidSect="003939F8">
          <w:type w:val="continuous"/>
          <w:pgSz w:w="12240" w:h="15840"/>
          <w:pgMar w:top="1440" w:right="1440" w:bottom="1440" w:left="1440" w:header="720" w:footer="720" w:gutter="0"/>
          <w:cols w:num="2" w:space="720"/>
          <w:docGrid w:linePitch="360"/>
        </w:sectPr>
      </w:pPr>
    </w:p>
    <w:p w14:paraId="19DA6CA8" w14:textId="4197125D" w:rsidR="002C6A02" w:rsidRPr="002C6A02" w:rsidRDefault="002C6A02" w:rsidP="002C6A02">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lastRenderedPageBreak/>
        <w:t>Distance Education Headcount by College SP 23’/SP 24’</w:t>
      </w:r>
    </w:p>
    <w:p w14:paraId="113CD6FC" w14:textId="77777777" w:rsidR="00C2221D" w:rsidRDefault="00C2221D" w:rsidP="002C6A02">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sectPr w:rsidR="00C2221D" w:rsidSect="003939F8">
          <w:type w:val="continuous"/>
          <w:pgSz w:w="12240" w:h="15840"/>
          <w:pgMar w:top="1440" w:right="1440" w:bottom="1440" w:left="1440" w:header="720" w:footer="720" w:gutter="0"/>
          <w:cols w:space="720"/>
          <w:docGrid w:linePitch="360"/>
        </w:sectPr>
      </w:pPr>
    </w:p>
    <w:p w14:paraId="20250A69" w14:textId="557467A3" w:rsidR="002C6A02" w:rsidRPr="002C6A02" w:rsidRDefault="002C6A02" w:rsidP="00C2221D">
      <w:pPr>
        <w:numPr>
          <w:ilvl w:val="3"/>
          <w:numId w:val="1"/>
        </w:numPr>
        <w:ind w:left="2232"/>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College of Nursing – 211/197</w:t>
      </w:r>
    </w:p>
    <w:p w14:paraId="62BE874E" w14:textId="71CBF807" w:rsidR="002C6A02" w:rsidRPr="002C6A02" w:rsidRDefault="002C6A02" w:rsidP="00C2221D">
      <w:pPr>
        <w:numPr>
          <w:ilvl w:val="3"/>
          <w:numId w:val="1"/>
        </w:numPr>
        <w:ind w:left="2232"/>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College of Agricultural, Life, and Environmental Sciences – 73/68</w:t>
      </w:r>
    </w:p>
    <w:p w14:paraId="73004687" w14:textId="14EE8AB3" w:rsidR="002C6A02" w:rsidRPr="002C6A02" w:rsidRDefault="002C6A02" w:rsidP="00C2221D">
      <w:pPr>
        <w:numPr>
          <w:ilvl w:val="3"/>
          <w:numId w:val="1"/>
        </w:numPr>
        <w:ind w:left="2232"/>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College of Education – 57/53</w:t>
      </w:r>
    </w:p>
    <w:p w14:paraId="588C0306" w14:textId="0F11F752" w:rsidR="002C6A02" w:rsidRPr="002C6A02" w:rsidRDefault="002C6A02" w:rsidP="00C2221D">
      <w:pPr>
        <w:numPr>
          <w:ilvl w:val="3"/>
          <w:numId w:val="1"/>
        </w:numPr>
        <w:ind w:left="648"/>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College of Applied Science Technology – 35/78</w:t>
      </w:r>
    </w:p>
    <w:p w14:paraId="0A5158D4" w14:textId="6D8A453C" w:rsidR="002C6A02" w:rsidRPr="002C6A02" w:rsidRDefault="002C6A02" w:rsidP="00C2221D">
      <w:pPr>
        <w:numPr>
          <w:ilvl w:val="3"/>
          <w:numId w:val="1"/>
        </w:numPr>
        <w:ind w:left="648"/>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College of Engineering – 18/18</w:t>
      </w:r>
    </w:p>
    <w:p w14:paraId="432EB390" w14:textId="107BFEE5" w:rsidR="002C6A02" w:rsidRPr="002C6A02" w:rsidRDefault="002C6A02" w:rsidP="00C2221D">
      <w:pPr>
        <w:numPr>
          <w:ilvl w:val="3"/>
          <w:numId w:val="1"/>
        </w:numPr>
        <w:ind w:left="648"/>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College of Humanities – 10/5</w:t>
      </w:r>
    </w:p>
    <w:p w14:paraId="7473EB20" w14:textId="4CDC1C8E" w:rsidR="002C6A02" w:rsidRPr="002C6A02" w:rsidRDefault="002C6A02" w:rsidP="00C2221D">
      <w:pPr>
        <w:numPr>
          <w:ilvl w:val="3"/>
          <w:numId w:val="1"/>
        </w:numPr>
        <w:ind w:left="648"/>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College of Science – 6/10</w:t>
      </w:r>
    </w:p>
    <w:p w14:paraId="464B903C" w14:textId="1ADC78D5" w:rsidR="002C6A02" w:rsidRPr="002C6A02" w:rsidRDefault="002C6A02" w:rsidP="00C2221D">
      <w:pPr>
        <w:numPr>
          <w:ilvl w:val="3"/>
          <w:numId w:val="1"/>
        </w:numPr>
        <w:ind w:left="648"/>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College of Social and Behavioral Sciences – 2/1</w:t>
      </w:r>
    </w:p>
    <w:p w14:paraId="66104DE6" w14:textId="77777777" w:rsidR="00C2221D" w:rsidRDefault="00C2221D" w:rsidP="002C6A02">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sectPr w:rsidR="00C2221D" w:rsidSect="003939F8">
          <w:type w:val="continuous"/>
          <w:pgSz w:w="12240" w:h="15840"/>
          <w:pgMar w:top="1440" w:right="1440" w:bottom="1440" w:left="1440" w:header="720" w:footer="720" w:gutter="0"/>
          <w:cols w:num="2" w:space="720"/>
          <w:docGrid w:linePitch="360"/>
        </w:sectPr>
      </w:pPr>
    </w:p>
    <w:p w14:paraId="024C0A66" w14:textId="292AE3E2" w:rsidR="002C6A02" w:rsidRPr="002C6A02" w:rsidRDefault="002C6A02" w:rsidP="002C6A02">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Distance Education Headcount by Academic Plan</w:t>
      </w:r>
    </w:p>
    <w:p w14:paraId="21BC06B0" w14:textId="77777777" w:rsidR="00C2221D" w:rsidRDefault="00C2221D" w:rsidP="002C6A02">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sectPr w:rsidR="00C2221D" w:rsidSect="003939F8">
          <w:type w:val="continuous"/>
          <w:pgSz w:w="12240" w:h="15840"/>
          <w:pgMar w:top="1440" w:right="1440" w:bottom="1440" w:left="1440" w:header="720" w:footer="720" w:gutter="0"/>
          <w:cols w:space="720"/>
          <w:docGrid w:linePitch="360"/>
        </w:sectPr>
      </w:pPr>
    </w:p>
    <w:p w14:paraId="42773228" w14:textId="7046D41A" w:rsidR="002C6A02" w:rsidRPr="002C6A02" w:rsidRDefault="002C6A02" w:rsidP="00C2221D">
      <w:pPr>
        <w:numPr>
          <w:ilvl w:val="3"/>
          <w:numId w:val="1"/>
        </w:numPr>
        <w:ind w:left="2232" w:right="-864"/>
        <w:rPr>
          <w:rFonts w:ascii="Times New Roman" w:eastAsia="Times New Roman" w:hAnsi="Times New Roman" w:cs="Times New Roman"/>
          <w:color w:val="000000"/>
          <w:kern w:val="0"/>
          <w:sz w:val="22"/>
          <w:szCs w:val="22"/>
          <w14:ligatures w14:val="none"/>
        </w:rPr>
      </w:pPr>
      <w:r w:rsidRPr="002C6A02">
        <w:rPr>
          <w:rFonts w:ascii="Times New Roman" w:eastAsia="Times New Roman" w:hAnsi="Times New Roman" w:cs="Times New Roman"/>
          <w:color w:val="000000"/>
          <w:kern w:val="0"/>
          <w:sz w:val="22"/>
          <w:szCs w:val="22"/>
          <w14:ligatures w14:val="none"/>
        </w:rPr>
        <w:t>Nursing – 197/211</w:t>
      </w:r>
    </w:p>
    <w:p w14:paraId="0D92F7A5" w14:textId="09441E4B" w:rsidR="002C6A02" w:rsidRPr="002C6A02" w:rsidRDefault="002C6A02" w:rsidP="00C2221D">
      <w:pPr>
        <w:numPr>
          <w:ilvl w:val="3"/>
          <w:numId w:val="1"/>
        </w:numPr>
        <w:ind w:left="2232" w:right="-864"/>
        <w:rPr>
          <w:rFonts w:ascii="Times New Roman" w:eastAsia="Times New Roman" w:hAnsi="Times New Roman" w:cs="Times New Roman"/>
          <w:color w:val="000000"/>
          <w:kern w:val="0"/>
          <w:sz w:val="22"/>
          <w:szCs w:val="22"/>
          <w14:ligatures w14:val="none"/>
        </w:rPr>
      </w:pPr>
      <w:r w:rsidRPr="002C6A02">
        <w:rPr>
          <w:rFonts w:ascii="Times New Roman" w:eastAsia="Times New Roman" w:hAnsi="Times New Roman" w:cs="Times New Roman"/>
          <w:color w:val="000000"/>
          <w:kern w:val="0"/>
          <w:sz w:val="22"/>
          <w:szCs w:val="22"/>
          <w14:ligatures w14:val="none"/>
        </w:rPr>
        <w:t>Applied Science – 74/34</w:t>
      </w:r>
    </w:p>
    <w:p w14:paraId="761046DD" w14:textId="3CFB3ABF" w:rsidR="002C6A02" w:rsidRPr="002C6A02" w:rsidRDefault="002C6A02" w:rsidP="00C2221D">
      <w:pPr>
        <w:numPr>
          <w:ilvl w:val="3"/>
          <w:numId w:val="1"/>
        </w:numPr>
        <w:ind w:left="2232" w:right="-864"/>
        <w:rPr>
          <w:rFonts w:ascii="Times New Roman" w:eastAsia="Times New Roman" w:hAnsi="Times New Roman" w:cs="Times New Roman"/>
          <w:color w:val="000000"/>
          <w:kern w:val="0"/>
          <w:sz w:val="22"/>
          <w:szCs w:val="22"/>
          <w14:ligatures w14:val="none"/>
        </w:rPr>
      </w:pPr>
      <w:r w:rsidRPr="002C6A02">
        <w:rPr>
          <w:rFonts w:ascii="Times New Roman" w:eastAsia="Times New Roman" w:hAnsi="Times New Roman" w:cs="Times New Roman"/>
          <w:color w:val="000000"/>
          <w:kern w:val="0"/>
          <w:sz w:val="22"/>
          <w:szCs w:val="22"/>
          <w14:ligatures w14:val="none"/>
        </w:rPr>
        <w:t>Science – 70/72</w:t>
      </w:r>
    </w:p>
    <w:p w14:paraId="4162EAED" w14:textId="0E49FEF5" w:rsidR="002C6A02" w:rsidRPr="002C6A02" w:rsidRDefault="002C6A02" w:rsidP="00C2221D">
      <w:pPr>
        <w:numPr>
          <w:ilvl w:val="3"/>
          <w:numId w:val="1"/>
        </w:numPr>
        <w:ind w:left="2232" w:right="-864"/>
        <w:rPr>
          <w:rFonts w:ascii="Times New Roman" w:eastAsia="Times New Roman" w:hAnsi="Times New Roman" w:cs="Times New Roman"/>
          <w:color w:val="000000"/>
          <w:kern w:val="0"/>
          <w:sz w:val="22"/>
          <w:szCs w:val="22"/>
          <w14:ligatures w14:val="none"/>
        </w:rPr>
      </w:pPr>
      <w:r w:rsidRPr="002C6A02">
        <w:rPr>
          <w:rFonts w:ascii="Times New Roman" w:eastAsia="Times New Roman" w:hAnsi="Times New Roman" w:cs="Times New Roman"/>
          <w:color w:val="000000"/>
          <w:kern w:val="0"/>
          <w:sz w:val="22"/>
          <w:szCs w:val="22"/>
          <w14:ligatures w14:val="none"/>
        </w:rPr>
        <w:t>Education – 52/57</w:t>
      </w:r>
    </w:p>
    <w:p w14:paraId="2F9D8BA1" w14:textId="0A9D2D6B" w:rsidR="002C6A02" w:rsidRPr="002C6A02" w:rsidRDefault="002C6A02" w:rsidP="00C2221D">
      <w:pPr>
        <w:numPr>
          <w:ilvl w:val="3"/>
          <w:numId w:val="1"/>
        </w:numPr>
        <w:ind w:left="2232" w:right="-864"/>
        <w:rPr>
          <w:rFonts w:ascii="Times New Roman" w:eastAsia="Times New Roman" w:hAnsi="Times New Roman" w:cs="Times New Roman"/>
          <w:color w:val="000000"/>
          <w:kern w:val="0"/>
          <w:sz w:val="22"/>
          <w:szCs w:val="22"/>
          <w14:ligatures w14:val="none"/>
        </w:rPr>
      </w:pPr>
      <w:r w:rsidRPr="002C6A02">
        <w:rPr>
          <w:rFonts w:ascii="Times New Roman" w:eastAsia="Times New Roman" w:hAnsi="Times New Roman" w:cs="Times New Roman"/>
          <w:color w:val="000000"/>
          <w:kern w:val="0"/>
          <w:sz w:val="22"/>
          <w:szCs w:val="22"/>
          <w14:ligatures w14:val="none"/>
        </w:rPr>
        <w:t>Arts – 11/7</w:t>
      </w:r>
    </w:p>
    <w:p w14:paraId="2B4A668C" w14:textId="240DC22C" w:rsidR="002C6A02" w:rsidRPr="002C6A02" w:rsidRDefault="002C6A02" w:rsidP="00C2221D">
      <w:pPr>
        <w:numPr>
          <w:ilvl w:val="3"/>
          <w:numId w:val="1"/>
        </w:numPr>
        <w:ind w:left="2232" w:right="-864"/>
        <w:rPr>
          <w:rFonts w:ascii="Times New Roman" w:eastAsia="Times New Roman" w:hAnsi="Times New Roman" w:cs="Times New Roman"/>
          <w:color w:val="000000"/>
          <w:kern w:val="0"/>
          <w:sz w:val="22"/>
          <w:szCs w:val="22"/>
          <w14:ligatures w14:val="none"/>
        </w:rPr>
      </w:pPr>
      <w:r w:rsidRPr="002C6A02">
        <w:rPr>
          <w:rFonts w:ascii="Times New Roman" w:eastAsia="Times New Roman" w:hAnsi="Times New Roman" w:cs="Times New Roman"/>
          <w:color w:val="000000"/>
          <w:kern w:val="0"/>
          <w:sz w:val="22"/>
          <w:szCs w:val="22"/>
          <w14:ligatures w14:val="none"/>
        </w:rPr>
        <w:t>Software Engineering – 2/6</w:t>
      </w:r>
    </w:p>
    <w:p w14:paraId="560C0308" w14:textId="15D02B78" w:rsidR="002C6A02" w:rsidRPr="002C6A02" w:rsidRDefault="002C6A02" w:rsidP="00C2221D">
      <w:pPr>
        <w:numPr>
          <w:ilvl w:val="3"/>
          <w:numId w:val="1"/>
        </w:numPr>
        <w:ind w:left="936" w:right="-864"/>
        <w:rPr>
          <w:rFonts w:ascii="Times New Roman" w:eastAsia="Times New Roman" w:hAnsi="Times New Roman" w:cs="Times New Roman"/>
          <w:color w:val="000000"/>
          <w:kern w:val="0"/>
          <w:sz w:val="22"/>
          <w:szCs w:val="22"/>
          <w14:ligatures w14:val="none"/>
        </w:rPr>
      </w:pPr>
      <w:r w:rsidRPr="002C6A02">
        <w:rPr>
          <w:rFonts w:ascii="Times New Roman" w:eastAsia="Times New Roman" w:hAnsi="Times New Roman" w:cs="Times New Roman"/>
          <w:color w:val="000000"/>
          <w:kern w:val="0"/>
          <w:sz w:val="22"/>
          <w:szCs w:val="22"/>
          <w14:ligatures w14:val="none"/>
        </w:rPr>
        <w:t>Interdisciplinary Science 5/10</w:t>
      </w:r>
    </w:p>
    <w:p w14:paraId="13E1A0A9" w14:textId="3F1498DB" w:rsidR="002C6A02" w:rsidRPr="002C6A02" w:rsidRDefault="002C6A02" w:rsidP="00C2221D">
      <w:pPr>
        <w:numPr>
          <w:ilvl w:val="3"/>
          <w:numId w:val="1"/>
        </w:numPr>
        <w:ind w:left="936" w:right="-864"/>
        <w:rPr>
          <w:rFonts w:ascii="Times New Roman" w:eastAsia="Times New Roman" w:hAnsi="Times New Roman" w:cs="Times New Roman"/>
          <w:color w:val="000000"/>
          <w:kern w:val="0"/>
          <w:sz w:val="22"/>
          <w:szCs w:val="22"/>
          <w14:ligatures w14:val="none"/>
        </w:rPr>
      </w:pPr>
      <w:r w:rsidRPr="002C6A02">
        <w:rPr>
          <w:rFonts w:ascii="Times New Roman" w:eastAsia="Times New Roman" w:hAnsi="Times New Roman" w:cs="Times New Roman"/>
          <w:color w:val="000000"/>
          <w:kern w:val="0"/>
          <w:sz w:val="22"/>
          <w:szCs w:val="22"/>
          <w14:ligatures w14:val="none"/>
        </w:rPr>
        <w:t>Systems Engineering – 13/7</w:t>
      </w:r>
    </w:p>
    <w:p w14:paraId="64FA176A" w14:textId="4F279639" w:rsidR="002C6A02" w:rsidRPr="002C6A02" w:rsidRDefault="002C6A02" w:rsidP="00C2221D">
      <w:pPr>
        <w:numPr>
          <w:ilvl w:val="3"/>
          <w:numId w:val="1"/>
        </w:numPr>
        <w:ind w:left="936" w:right="-864"/>
        <w:rPr>
          <w:rFonts w:ascii="Times New Roman" w:eastAsia="Times New Roman" w:hAnsi="Times New Roman" w:cs="Times New Roman"/>
          <w:color w:val="000000"/>
          <w:kern w:val="0"/>
          <w:sz w:val="22"/>
          <w:szCs w:val="22"/>
          <w14:ligatures w14:val="none"/>
        </w:rPr>
      </w:pPr>
      <w:r w:rsidRPr="002C6A02">
        <w:rPr>
          <w:rFonts w:ascii="Times New Roman" w:eastAsia="Times New Roman" w:hAnsi="Times New Roman" w:cs="Times New Roman"/>
          <w:color w:val="000000"/>
          <w:kern w:val="0"/>
          <w:sz w:val="22"/>
          <w:szCs w:val="22"/>
          <w14:ligatures w14:val="none"/>
        </w:rPr>
        <w:t>Industrial Engineering – 2/3</w:t>
      </w:r>
    </w:p>
    <w:p w14:paraId="69DC77A8" w14:textId="66F42776" w:rsidR="002C6A02" w:rsidRPr="002C6A02" w:rsidRDefault="002C6A02" w:rsidP="00C2221D">
      <w:pPr>
        <w:numPr>
          <w:ilvl w:val="3"/>
          <w:numId w:val="1"/>
        </w:numPr>
        <w:ind w:left="936" w:right="-864"/>
        <w:rPr>
          <w:rFonts w:ascii="Times New Roman" w:eastAsia="Times New Roman" w:hAnsi="Times New Roman" w:cs="Times New Roman"/>
          <w:color w:val="000000"/>
          <w:kern w:val="0"/>
          <w:sz w:val="22"/>
          <w:szCs w:val="22"/>
          <w14:ligatures w14:val="none"/>
        </w:rPr>
      </w:pPr>
      <w:r w:rsidRPr="002C6A02">
        <w:rPr>
          <w:rFonts w:ascii="Times New Roman" w:eastAsia="Times New Roman" w:hAnsi="Times New Roman" w:cs="Times New Roman"/>
          <w:color w:val="000000"/>
          <w:kern w:val="0"/>
          <w:sz w:val="22"/>
          <w:szCs w:val="22"/>
          <w14:ligatures w14:val="none"/>
        </w:rPr>
        <w:t>Biosystems Engineering – 2/3</w:t>
      </w:r>
    </w:p>
    <w:p w14:paraId="3139E6E5" w14:textId="1FFB91A0" w:rsidR="002C6A02" w:rsidRPr="002C6A02" w:rsidRDefault="002C6A02" w:rsidP="00C2221D">
      <w:pPr>
        <w:numPr>
          <w:ilvl w:val="3"/>
          <w:numId w:val="1"/>
        </w:numPr>
        <w:ind w:left="936" w:right="-864"/>
        <w:rPr>
          <w:rFonts w:ascii="Times New Roman" w:eastAsia="Times New Roman" w:hAnsi="Times New Roman" w:cs="Times New Roman"/>
          <w:color w:val="000000"/>
          <w:kern w:val="0"/>
          <w:sz w:val="22"/>
          <w:szCs w:val="22"/>
          <w14:ligatures w14:val="none"/>
        </w:rPr>
      </w:pPr>
      <w:r w:rsidRPr="002C6A02">
        <w:rPr>
          <w:rFonts w:ascii="Times New Roman" w:eastAsia="Times New Roman" w:hAnsi="Times New Roman" w:cs="Times New Roman"/>
          <w:color w:val="000000"/>
          <w:kern w:val="0"/>
          <w:sz w:val="22"/>
          <w:szCs w:val="22"/>
          <w14:ligatures w14:val="none"/>
        </w:rPr>
        <w:t>UNDG Certificate – 1/0</w:t>
      </w:r>
    </w:p>
    <w:p w14:paraId="45596322" w14:textId="77777777" w:rsidR="00C2221D" w:rsidRDefault="00C2221D" w:rsidP="00C34529">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sectPr w:rsidR="00C2221D" w:rsidSect="003939F8">
          <w:type w:val="continuous"/>
          <w:pgSz w:w="12240" w:h="15840"/>
          <w:pgMar w:top="1440" w:right="1440" w:bottom="1440" w:left="1440" w:header="720" w:footer="720" w:gutter="0"/>
          <w:cols w:num="2" w:space="720"/>
          <w:docGrid w:linePitch="360"/>
        </w:sectPr>
      </w:pPr>
    </w:p>
    <w:p w14:paraId="7F133A9A" w14:textId="77777777" w:rsidR="00C34529" w:rsidRDefault="004E2F73" w:rsidP="00C34529">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Advising Resource Center/ Advising Community Report – Sharon Aiken-Wisniewski, Assistant Vice Provost, Academic Advising</w:t>
      </w:r>
    </w:p>
    <w:p w14:paraId="02092CD8" w14:textId="77777777" w:rsidR="00C34529" w:rsidRDefault="00C34529" w:rsidP="00C34529">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hAnsi="Times New Roman" w:cs="Times New Roman"/>
          <w:sz w:val="22"/>
          <w:szCs w:val="22"/>
        </w:rPr>
        <w:t>Feb. 22 – ARC Lunch &amp; Learn at noon to cover DRC.</w:t>
      </w:r>
    </w:p>
    <w:p w14:paraId="751C38FC" w14:textId="0FD4A09B" w:rsidR="00C34529" w:rsidRDefault="00C34529" w:rsidP="00C34529">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hAnsi="Times New Roman" w:cs="Times New Roman"/>
          <w:sz w:val="22"/>
          <w:szCs w:val="22"/>
        </w:rPr>
        <w:t>March 6 – 2024 Regional NACADA Preview – opportunity for all University of AZ advisors to view sessions presented by colleagues at the regional conference.  Opportunity to practice the presentation while sharing expertise with advising colleagues.  ERN2 from 8:30 to 2 PM.</w:t>
      </w:r>
    </w:p>
    <w:p w14:paraId="5DC2A78D" w14:textId="4463B5EF" w:rsidR="00C34529" w:rsidRDefault="00C34529" w:rsidP="00C34529">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hAnsi="Times New Roman" w:cs="Times New Roman"/>
          <w:sz w:val="22"/>
          <w:szCs w:val="22"/>
        </w:rPr>
        <w:t>March 20 to 21 – 2024 NACADA Region Ten Conference in Tucson AZ.  Great opportunity to learn from other</w:t>
      </w:r>
      <w:r>
        <w:rPr>
          <w:rFonts w:ascii="Times New Roman" w:hAnsi="Times New Roman" w:cs="Times New Roman"/>
          <w:sz w:val="22"/>
          <w:szCs w:val="22"/>
        </w:rPr>
        <w:t>s</w:t>
      </w:r>
      <w:r w:rsidRPr="00C34529">
        <w:rPr>
          <w:rFonts w:ascii="Times New Roman" w:hAnsi="Times New Roman" w:cs="Times New Roman"/>
          <w:sz w:val="22"/>
          <w:szCs w:val="22"/>
        </w:rPr>
        <w:t xml:space="preserve"> across the region as well as share excellence from our advising community.</w:t>
      </w:r>
    </w:p>
    <w:p w14:paraId="1B4F5509" w14:textId="77777777" w:rsidR="00C34529" w:rsidRDefault="00C34529" w:rsidP="00C34529">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hAnsi="Times New Roman" w:cs="Times New Roman"/>
          <w:sz w:val="22"/>
          <w:szCs w:val="22"/>
        </w:rPr>
        <w:t>Student Programming - Feb. 22 – 2024 Health Professions EXPO in Union Ballroom from noon to 3.  Representatives from a variety of medical and health professional graduate programs will be present to discuss admissions and answer questions.  Sponsored by the A Center</w:t>
      </w:r>
      <w:r>
        <w:rPr>
          <w:rFonts w:ascii="Times New Roman" w:eastAsia="Times New Roman" w:hAnsi="Times New Roman" w:cs="Times New Roman"/>
          <w:b/>
          <w:bCs/>
          <w:color w:val="000000"/>
          <w:kern w:val="0"/>
          <w:sz w:val="22"/>
          <w:szCs w:val="22"/>
          <w14:ligatures w14:val="none"/>
        </w:rPr>
        <w:t xml:space="preserve"> </w:t>
      </w:r>
      <w:r w:rsidRPr="00C34529">
        <w:rPr>
          <w:rFonts w:ascii="Times New Roman" w:hAnsi="Times New Roman" w:cs="Times New Roman"/>
          <w:sz w:val="22"/>
          <w:szCs w:val="22"/>
        </w:rPr>
        <w:t xml:space="preserve">Understanding Academic Advising from </w:t>
      </w:r>
      <w:r>
        <w:rPr>
          <w:rFonts w:ascii="Times New Roman" w:hAnsi="Times New Roman" w:cs="Times New Roman"/>
          <w:sz w:val="22"/>
          <w:szCs w:val="22"/>
        </w:rPr>
        <w:t>Student P</w:t>
      </w:r>
      <w:r w:rsidRPr="00C34529">
        <w:rPr>
          <w:rFonts w:ascii="Times New Roman" w:hAnsi="Times New Roman" w:cs="Times New Roman"/>
          <w:sz w:val="22"/>
          <w:szCs w:val="22"/>
        </w:rPr>
        <w:t>erspective</w:t>
      </w:r>
    </w:p>
    <w:p w14:paraId="1700EBB4" w14:textId="77777777" w:rsidR="00C34529" w:rsidRPr="00C34529" w:rsidRDefault="00C34529" w:rsidP="00C34529">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hAnsi="Times New Roman" w:cs="Times New Roman"/>
          <w:sz w:val="22"/>
          <w:szCs w:val="22"/>
        </w:rPr>
        <w:t>March 25</w:t>
      </w:r>
      <w:r w:rsidRPr="00C34529">
        <w:rPr>
          <w:rFonts w:ascii="Times New Roman" w:hAnsi="Times New Roman" w:cs="Times New Roman"/>
          <w:sz w:val="22"/>
          <w:szCs w:val="22"/>
          <w:vertAlign w:val="superscript"/>
        </w:rPr>
        <w:t>th</w:t>
      </w:r>
      <w:r w:rsidRPr="00C34529">
        <w:rPr>
          <w:rFonts w:ascii="Times New Roman" w:hAnsi="Times New Roman" w:cs="Times New Roman"/>
          <w:sz w:val="22"/>
          <w:szCs w:val="22"/>
        </w:rPr>
        <w:t xml:space="preserve"> is the launch of a survey to students focusing on their experience with academic advising.  This survey covers: </w:t>
      </w:r>
    </w:p>
    <w:p w14:paraId="4C3F00B5" w14:textId="77777777" w:rsidR="00C34529" w:rsidRDefault="00C34529" w:rsidP="00C34529">
      <w:pPr>
        <w:numPr>
          <w:ilvl w:val="3"/>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eastAsiaTheme="minorEastAsia" w:hAnsi="Times New Roman" w:cs="Times New Roman"/>
          <w:color w:val="000000" w:themeColor="text1"/>
          <w:kern w:val="24"/>
          <w:sz w:val="22"/>
          <w:szCs w:val="22"/>
          <w14:ligatures w14:val="none"/>
        </w:rPr>
        <w:t>Demographic Questions</w:t>
      </w:r>
    </w:p>
    <w:p w14:paraId="7C1B3026" w14:textId="77777777" w:rsidR="00C34529" w:rsidRDefault="00C34529" w:rsidP="00C34529">
      <w:pPr>
        <w:numPr>
          <w:ilvl w:val="4"/>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eastAsiaTheme="minorEastAsia" w:hAnsi="Times New Roman" w:cs="Times New Roman"/>
          <w:color w:val="000000" w:themeColor="text1"/>
          <w:kern w:val="24"/>
          <w:sz w:val="22"/>
          <w:szCs w:val="22"/>
          <w14:ligatures w14:val="none"/>
        </w:rPr>
        <w:t>No academic advisor, do you want someone to contact you</w:t>
      </w:r>
    </w:p>
    <w:p w14:paraId="4A3CA23B" w14:textId="77777777" w:rsidR="00C34529" w:rsidRPr="00C34529" w:rsidRDefault="00C34529" w:rsidP="00C34529">
      <w:pPr>
        <w:pStyle w:val="ListParagraph"/>
        <w:numPr>
          <w:ilvl w:val="3"/>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eastAsiaTheme="minorEastAsia" w:hAnsi="Times New Roman" w:cs="Times New Roman"/>
          <w:color w:val="000000" w:themeColor="text1"/>
          <w:kern w:val="24"/>
          <w:sz w:val="22"/>
          <w:szCs w:val="22"/>
          <w14:ligatures w14:val="none"/>
        </w:rPr>
        <w:t>Four sections</w:t>
      </w:r>
    </w:p>
    <w:p w14:paraId="7E29F862" w14:textId="77777777" w:rsidR="00C34529" w:rsidRPr="00C34529" w:rsidRDefault="00C34529" w:rsidP="00C34529">
      <w:pPr>
        <w:pStyle w:val="ListParagraph"/>
        <w:numPr>
          <w:ilvl w:val="4"/>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eastAsiaTheme="minorEastAsia" w:hAnsi="Times New Roman" w:cs="Times New Roman"/>
          <w:color w:val="000000" w:themeColor="text1"/>
          <w:kern w:val="24"/>
          <w:sz w:val="22"/>
          <w:szCs w:val="22"/>
          <w14:ligatures w14:val="none"/>
        </w:rPr>
        <w:t xml:space="preserve">Advisor Types </w:t>
      </w:r>
    </w:p>
    <w:p w14:paraId="1A285731" w14:textId="77777777" w:rsidR="00C34529" w:rsidRPr="00C34529" w:rsidRDefault="00C34529" w:rsidP="00C34529">
      <w:pPr>
        <w:pStyle w:val="ListParagraph"/>
        <w:numPr>
          <w:ilvl w:val="4"/>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eastAsiaTheme="minorEastAsia" w:hAnsi="Times New Roman" w:cs="Times New Roman"/>
          <w:color w:val="000000" w:themeColor="text1"/>
          <w:kern w:val="24"/>
          <w:sz w:val="22"/>
          <w:szCs w:val="22"/>
          <w14:ligatures w14:val="none"/>
        </w:rPr>
        <w:t>Experiences with AA</w:t>
      </w:r>
    </w:p>
    <w:p w14:paraId="5D9F6641" w14:textId="77777777" w:rsidR="00C34529" w:rsidRPr="00C34529" w:rsidRDefault="00C34529" w:rsidP="00C34529">
      <w:pPr>
        <w:pStyle w:val="ListParagraph"/>
        <w:numPr>
          <w:ilvl w:val="4"/>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eastAsiaTheme="minorEastAsia" w:hAnsi="Times New Roman" w:cs="Times New Roman"/>
          <w:color w:val="000000" w:themeColor="text1"/>
          <w:kern w:val="24"/>
          <w:sz w:val="22"/>
          <w:szCs w:val="22"/>
          <w14:ligatures w14:val="none"/>
        </w:rPr>
        <w:t>Academic advising points of discussion/referral/resources</w:t>
      </w:r>
    </w:p>
    <w:p w14:paraId="1C9BBD48" w14:textId="77777777" w:rsidR="00C34529" w:rsidRPr="00C34529" w:rsidRDefault="00C34529" w:rsidP="00C34529">
      <w:pPr>
        <w:pStyle w:val="ListParagraph"/>
        <w:numPr>
          <w:ilvl w:val="4"/>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eastAsiaTheme="minorEastAsia" w:hAnsi="Times New Roman" w:cs="Times New Roman"/>
          <w:color w:val="000000" w:themeColor="text1"/>
          <w:kern w:val="24"/>
          <w:sz w:val="22"/>
          <w:szCs w:val="22"/>
          <w14:ligatures w14:val="none"/>
        </w:rPr>
        <w:t xml:space="preserve">Student Voice </w:t>
      </w:r>
    </w:p>
    <w:p w14:paraId="345D20D7" w14:textId="77777777" w:rsidR="00C34529" w:rsidRPr="00C34529" w:rsidRDefault="00C34529" w:rsidP="00C34529">
      <w:pPr>
        <w:pStyle w:val="ListParagraph"/>
        <w:numPr>
          <w:ilvl w:val="4"/>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eastAsiaTheme="minorEastAsia" w:hAnsi="Times New Roman" w:cs="Times New Roman"/>
          <w:color w:val="000000" w:themeColor="text1"/>
          <w:kern w:val="24"/>
          <w:sz w:val="22"/>
          <w:szCs w:val="22"/>
        </w:rPr>
        <w:t>What’s the most important thing your academic advisor(s) can do to support you?</w:t>
      </w:r>
    </w:p>
    <w:p w14:paraId="159AEEF2" w14:textId="77777777" w:rsidR="00C34529" w:rsidRPr="00C34529" w:rsidRDefault="00C34529" w:rsidP="00C34529">
      <w:pPr>
        <w:pStyle w:val="ListParagraph"/>
        <w:numPr>
          <w:ilvl w:val="4"/>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eastAsiaTheme="minorEastAsia" w:hAnsi="Times New Roman" w:cs="Times New Roman"/>
          <w:color w:val="000000" w:themeColor="text1"/>
          <w:kern w:val="24"/>
          <w:sz w:val="22"/>
          <w:szCs w:val="22"/>
        </w:rPr>
        <w:t>What do you wish you could change about academic advising at Arizona?</w:t>
      </w:r>
    </w:p>
    <w:p w14:paraId="2EE10033" w14:textId="54432D88" w:rsidR="00C34529" w:rsidRPr="00C34529" w:rsidRDefault="00C34529" w:rsidP="00C34529">
      <w:pPr>
        <w:pStyle w:val="ListParagraph"/>
        <w:numPr>
          <w:ilvl w:val="3"/>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C34529">
        <w:rPr>
          <w:rFonts w:ascii="Times New Roman" w:hAnsi="Times New Roman" w:cs="Times New Roman"/>
          <w:sz w:val="22"/>
          <w:szCs w:val="22"/>
        </w:rPr>
        <w:t xml:space="preserve">It will run for two weeks. Results will be shared campus wide. Orientation for students who are entering for Fall 2024 is being revised.  It will continue in an online platform but offer more versatility for when and how much a student needs to engage on a given day.  The academic advising community will continue to engage these new students </w:t>
      </w:r>
      <w:r>
        <w:rPr>
          <w:rFonts w:ascii="Times New Roman" w:hAnsi="Times New Roman" w:cs="Times New Roman"/>
          <w:sz w:val="22"/>
          <w:szCs w:val="22"/>
        </w:rPr>
        <w:t>by</w:t>
      </w:r>
      <w:r w:rsidRPr="00C34529">
        <w:rPr>
          <w:rFonts w:ascii="Times New Roman" w:hAnsi="Times New Roman" w:cs="Times New Roman"/>
          <w:sz w:val="22"/>
          <w:szCs w:val="22"/>
        </w:rPr>
        <w:t xml:space="preserve"> </w:t>
      </w:r>
      <w:r w:rsidRPr="00C34529">
        <w:rPr>
          <w:rFonts w:ascii="Times New Roman" w:hAnsi="Times New Roman" w:cs="Times New Roman"/>
          <w:sz w:val="22"/>
          <w:szCs w:val="22"/>
        </w:rPr>
        <w:lastRenderedPageBreak/>
        <w:t xml:space="preserve">discussing </w:t>
      </w:r>
      <w:r>
        <w:rPr>
          <w:rFonts w:ascii="Times New Roman" w:hAnsi="Times New Roman" w:cs="Times New Roman"/>
          <w:sz w:val="22"/>
          <w:szCs w:val="22"/>
        </w:rPr>
        <w:t xml:space="preserve">the </w:t>
      </w:r>
      <w:r w:rsidRPr="00C34529">
        <w:rPr>
          <w:rFonts w:ascii="Times New Roman" w:hAnsi="Times New Roman" w:cs="Times New Roman"/>
          <w:sz w:val="22"/>
          <w:szCs w:val="22"/>
        </w:rPr>
        <w:t>Fall 2024 course schedule and registration.  Lots of changes that are emerging through discussion and the new platform is being branded Arizona Arrival.  Between new first-time students and transfers, the academic advising community served over 14,000 students in the Fall 2023 program.  We anticipate similar numbers for this year.</w:t>
      </w:r>
    </w:p>
    <w:p w14:paraId="65A7391E" w14:textId="77777777" w:rsid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Registrar's Report - Alex Underwood, Registrar</w:t>
      </w:r>
    </w:p>
    <w:p w14:paraId="383E2DEE" w14:textId="210A9E25" w:rsidR="00C34529" w:rsidRDefault="00C34529" w:rsidP="00C34529">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C34529">
        <w:rPr>
          <w:rFonts w:ascii="Times New Roman" w:eastAsia="Times New Roman" w:hAnsi="Times New Roman" w:cs="Times New Roman"/>
          <w:color w:val="000000"/>
          <w:kern w:val="0"/>
          <w:sz w:val="22"/>
          <w:szCs w:val="22"/>
          <w14:ligatures w14:val="none"/>
        </w:rPr>
        <w:t>We have over 50,000 students for the spring term, and that includes over 40,000 undergraduate students. The summer/fall schedule will be published March 1</w:t>
      </w:r>
      <w:r w:rsidRPr="00C34529">
        <w:rPr>
          <w:rFonts w:ascii="Times New Roman" w:eastAsia="Times New Roman" w:hAnsi="Times New Roman" w:cs="Times New Roman"/>
          <w:color w:val="000000"/>
          <w:kern w:val="0"/>
          <w:sz w:val="22"/>
          <w:szCs w:val="22"/>
          <w:vertAlign w:val="superscript"/>
          <w14:ligatures w14:val="none"/>
        </w:rPr>
        <w:t>st</w:t>
      </w:r>
      <w:r w:rsidRPr="00C34529">
        <w:rPr>
          <w:rFonts w:ascii="Times New Roman" w:eastAsia="Times New Roman" w:hAnsi="Times New Roman" w:cs="Times New Roman"/>
          <w:color w:val="000000"/>
          <w:kern w:val="0"/>
          <w:sz w:val="22"/>
          <w:szCs w:val="22"/>
          <w14:ligatures w14:val="none"/>
        </w:rPr>
        <w:t xml:space="preserve"> and registration will be on April 1</w:t>
      </w:r>
      <w:r w:rsidRPr="00C34529">
        <w:rPr>
          <w:rFonts w:ascii="Times New Roman" w:eastAsia="Times New Roman" w:hAnsi="Times New Roman" w:cs="Times New Roman"/>
          <w:color w:val="000000"/>
          <w:kern w:val="0"/>
          <w:sz w:val="22"/>
          <w:szCs w:val="22"/>
          <w:vertAlign w:val="superscript"/>
          <w14:ligatures w14:val="none"/>
        </w:rPr>
        <w:t>st</w:t>
      </w:r>
      <w:r w:rsidRPr="00C34529">
        <w:rPr>
          <w:rFonts w:ascii="Times New Roman" w:eastAsia="Times New Roman" w:hAnsi="Times New Roman" w:cs="Times New Roman"/>
          <w:color w:val="000000"/>
          <w:kern w:val="0"/>
          <w:sz w:val="22"/>
          <w:szCs w:val="22"/>
          <w14:ligatures w14:val="none"/>
        </w:rPr>
        <w:t>.</w:t>
      </w:r>
      <w:r>
        <w:rPr>
          <w:rFonts w:ascii="Times New Roman" w:eastAsia="Times New Roman" w:hAnsi="Times New Roman" w:cs="Times New Roman"/>
          <w:color w:val="000000"/>
          <w:kern w:val="0"/>
          <w:sz w:val="22"/>
          <w:szCs w:val="22"/>
          <w14:ligatures w14:val="none"/>
        </w:rPr>
        <w:t xml:space="preserve"> </w:t>
      </w:r>
    </w:p>
    <w:p w14:paraId="476C8932" w14:textId="571CE98F" w:rsidR="00E21C44" w:rsidRPr="004E2F73" w:rsidRDefault="00E21C44" w:rsidP="00C34529">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There is now an incomplete grade contract that is required when students are issued </w:t>
      </w:r>
      <w:r w:rsidR="000C09BE">
        <w:rPr>
          <w:rFonts w:ascii="Times New Roman" w:eastAsia="Times New Roman" w:hAnsi="Times New Roman" w:cs="Times New Roman"/>
          <w:color w:val="000000"/>
          <w:kern w:val="0"/>
          <w:sz w:val="22"/>
          <w:szCs w:val="22"/>
          <w14:ligatures w14:val="none"/>
        </w:rPr>
        <w:t>incomplete (“I”) grades</w:t>
      </w:r>
      <w:r>
        <w:rPr>
          <w:rFonts w:ascii="Times New Roman" w:eastAsia="Times New Roman" w:hAnsi="Times New Roman" w:cs="Times New Roman"/>
          <w:color w:val="000000"/>
          <w:kern w:val="0"/>
          <w:sz w:val="22"/>
          <w:szCs w:val="22"/>
          <w14:ligatures w14:val="none"/>
        </w:rPr>
        <w:t>.</w:t>
      </w:r>
    </w:p>
    <w:p w14:paraId="5B471946" w14:textId="77777777" w:rsid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University-wide General Education Committee Report – Jeremy Vetter, UWGEC Chair</w:t>
      </w:r>
    </w:p>
    <w:p w14:paraId="7DB8D692" w14:textId="03C0FAF4" w:rsidR="00E21C44" w:rsidRPr="004E2F73" w:rsidRDefault="00E21C44" w:rsidP="00E21C44">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100783">
        <w:rPr>
          <w:rFonts w:ascii="Times New Roman" w:eastAsia="Times New Roman" w:hAnsi="Times New Roman" w:cs="Times New Roman"/>
          <w:color w:val="000000"/>
          <w:kern w:val="0"/>
          <w:sz w:val="22"/>
          <w:szCs w:val="22"/>
          <w14:ligatures w14:val="none"/>
        </w:rPr>
        <w:t>This is a likely addition of civic knowledge or American institution attributes</w:t>
      </w:r>
      <w:r w:rsidR="00100783" w:rsidRPr="00100783">
        <w:rPr>
          <w:rFonts w:ascii="Times New Roman" w:eastAsia="Times New Roman" w:hAnsi="Times New Roman" w:cs="Times New Roman"/>
          <w:color w:val="000000"/>
          <w:kern w:val="0"/>
          <w:sz w:val="22"/>
          <w:szCs w:val="22"/>
          <w14:ligatures w14:val="none"/>
        </w:rPr>
        <w:t xml:space="preserve"> or a requirement within the general education program. This is a provision required by ABOR. We are at the stage where we are trying to formulate a clear plan forward for how to integrate this into the GENED program. We are going to have two faculty forums that are open to faculty across the campus. </w:t>
      </w:r>
    </w:p>
    <w:p w14:paraId="51A1896A" w14:textId="5B931618" w:rsidR="004E2F73" w:rsidRP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Subcommittees:</w:t>
      </w:r>
    </w:p>
    <w:p w14:paraId="3D21926E" w14:textId="77777777" w:rsidR="004E2F73" w:rsidRDefault="004E2F73" w:rsidP="004E2F73">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Academic Programs Subcommittee report on January 24, 2024 – Lisa Rezende, Chair</w:t>
      </w:r>
    </w:p>
    <w:p w14:paraId="060136E0" w14:textId="307A1E17" w:rsidR="009664C6" w:rsidRPr="004E2F73" w:rsidRDefault="009664C6" w:rsidP="009664C6">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9664C6">
        <w:rPr>
          <w:rFonts w:ascii="Times New Roman" w:eastAsia="Times New Roman" w:hAnsi="Times New Roman" w:cs="Times New Roman"/>
          <w:color w:val="000000"/>
          <w:kern w:val="0"/>
          <w:sz w:val="22"/>
          <w:szCs w:val="22"/>
          <w14:ligatures w14:val="none"/>
        </w:rPr>
        <w:t>See item IV.</w:t>
      </w:r>
    </w:p>
    <w:p w14:paraId="4BFB6784" w14:textId="77777777" w:rsidR="004E2F73" w:rsidRDefault="004E2F73" w:rsidP="004E2F73">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Curriculum &amp; Policies Subcommittee report on </w:t>
      </w:r>
      <w:hyperlink r:id="rId6" w:history="1">
        <w:r w:rsidRPr="004E2F73">
          <w:rPr>
            <w:rFonts w:ascii="Times New Roman" w:eastAsia="Times New Roman" w:hAnsi="Times New Roman" w:cs="Times New Roman"/>
            <w:b/>
            <w:bCs/>
            <w:color w:val="760314"/>
            <w:kern w:val="0"/>
            <w:sz w:val="22"/>
            <w:szCs w:val="22"/>
            <w:u w:val="single"/>
            <w14:ligatures w14:val="none"/>
          </w:rPr>
          <w:t>January 24, 2024</w:t>
        </w:r>
      </w:hyperlink>
      <w:r w:rsidRPr="004E2F73">
        <w:rPr>
          <w:rFonts w:ascii="Times New Roman" w:eastAsia="Times New Roman" w:hAnsi="Times New Roman" w:cs="Times New Roman"/>
          <w:b/>
          <w:bCs/>
          <w:color w:val="760314"/>
          <w:kern w:val="0"/>
          <w:sz w:val="22"/>
          <w:szCs w:val="22"/>
          <w14:ligatures w14:val="none"/>
        </w:rPr>
        <w:t> </w:t>
      </w:r>
      <w:r w:rsidRPr="004E2F73">
        <w:rPr>
          <w:rFonts w:ascii="Times New Roman" w:eastAsia="Times New Roman" w:hAnsi="Times New Roman" w:cs="Times New Roman"/>
          <w:b/>
          <w:bCs/>
          <w:color w:val="000000"/>
          <w:kern w:val="0"/>
          <w:sz w:val="22"/>
          <w:szCs w:val="22"/>
          <w14:ligatures w14:val="none"/>
        </w:rPr>
        <w:t>– Joost Van Haren, Chair</w:t>
      </w:r>
    </w:p>
    <w:p w14:paraId="3ED8D6A3" w14:textId="2CB4BCDE" w:rsidR="009664C6" w:rsidRPr="0073744E" w:rsidRDefault="009664C6" w:rsidP="009664C6">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73744E">
        <w:rPr>
          <w:rFonts w:ascii="Times New Roman" w:eastAsia="Times New Roman" w:hAnsi="Times New Roman" w:cs="Times New Roman"/>
          <w:color w:val="000000"/>
          <w:kern w:val="0"/>
          <w:sz w:val="22"/>
          <w:szCs w:val="22"/>
          <w14:ligatures w14:val="none"/>
        </w:rPr>
        <w:t>During our meeting, we discussed three topics. One of them was the distinctions, honors, and awards policy was a lengthy conversation, and the problem is that we are trying to make it more equitable throughout the whole university with that also the online community of which a lot of students are part-time, and under the current policy cannot qualify for any type of award which is an issue. The idea for the policy is to not only reward academic achievement, but also enhance student moral</w:t>
      </w:r>
      <w:r w:rsidR="0073744E" w:rsidRPr="0073744E">
        <w:rPr>
          <w:rFonts w:ascii="Times New Roman" w:eastAsia="Times New Roman" w:hAnsi="Times New Roman" w:cs="Times New Roman"/>
          <w:color w:val="000000"/>
          <w:kern w:val="0"/>
          <w:sz w:val="22"/>
          <w:szCs w:val="22"/>
          <w14:ligatures w14:val="none"/>
        </w:rPr>
        <w:t>e, and award all students despite their units or if they’re part-time. Another thing we were recommended is to remove academic distinction from the awards list because it is only awarded every year and it creates complications for part-time students.</w:t>
      </w:r>
    </w:p>
    <w:p w14:paraId="7C919254" w14:textId="461913BC" w:rsidR="0073744E" w:rsidRPr="004E2F73" w:rsidRDefault="0073744E" w:rsidP="0073744E">
      <w:pPr>
        <w:numPr>
          <w:ilvl w:val="3"/>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73744E">
        <w:rPr>
          <w:rFonts w:ascii="Times New Roman" w:eastAsia="Times New Roman" w:hAnsi="Times New Roman" w:cs="Times New Roman"/>
          <w:color w:val="000000"/>
          <w:kern w:val="0"/>
          <w:sz w:val="22"/>
          <w:szCs w:val="22"/>
          <w14:ligatures w14:val="none"/>
        </w:rPr>
        <w:t xml:space="preserve">Another item discussed was the change of major or college policy, </w:t>
      </w:r>
      <w:r w:rsidRPr="0073744E">
        <w:rPr>
          <w:rFonts w:ascii="Times New Roman" w:hAnsi="Times New Roman" w:cs="Times New Roman"/>
          <w:sz w:val="22"/>
          <w:szCs w:val="22"/>
        </w:rPr>
        <w:t xml:space="preserve">Advisors were interested in creating a single website for students to obtain information on changing majors between all programs. This process does not need to be fully known to update the </w:t>
      </w:r>
      <w:r w:rsidR="00965A86" w:rsidRPr="0073744E">
        <w:rPr>
          <w:rFonts w:ascii="Times New Roman" w:hAnsi="Times New Roman" w:cs="Times New Roman"/>
          <w:sz w:val="22"/>
          <w:szCs w:val="22"/>
        </w:rPr>
        <w:t>policy.</w:t>
      </w:r>
    </w:p>
    <w:p w14:paraId="06BF1FD4" w14:textId="77777777" w:rsid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UGC Report – Holly Nelson, Chair</w:t>
      </w:r>
    </w:p>
    <w:p w14:paraId="12FE9AF9" w14:textId="3FA6BB1A" w:rsidR="0073744E" w:rsidRPr="00187A4E" w:rsidRDefault="00965A86" w:rsidP="0073744E">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187A4E">
        <w:rPr>
          <w:rFonts w:ascii="Times New Roman" w:eastAsia="Times New Roman" w:hAnsi="Times New Roman" w:cs="Times New Roman"/>
          <w:color w:val="000000"/>
          <w:kern w:val="0"/>
          <w:sz w:val="22"/>
          <w:szCs w:val="22"/>
          <w14:ligatures w14:val="none"/>
        </w:rPr>
        <w:t>One of the primary concerns is finances and whether it is sustainable to keep adding programs. That is something that needs to be talked about with Curricular Affairs.</w:t>
      </w:r>
    </w:p>
    <w:p w14:paraId="0076DB1D" w14:textId="2A372428" w:rsidR="00965A86" w:rsidRPr="004E2F73" w:rsidRDefault="00965A86" w:rsidP="0073744E">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187A4E">
        <w:rPr>
          <w:rFonts w:ascii="Times New Roman" w:eastAsia="Times New Roman" w:hAnsi="Times New Roman" w:cs="Times New Roman"/>
          <w:color w:val="000000"/>
          <w:kern w:val="0"/>
          <w:sz w:val="22"/>
          <w:szCs w:val="22"/>
          <w14:ligatures w14:val="none"/>
        </w:rPr>
        <w:t>The committees want more information from the consent agendas, but it also raises questions as to see if we invite the proposers to all these meetings, which are the executive meetings, and faculty senate, but it can also be a lot of work for them.</w:t>
      </w:r>
    </w:p>
    <w:p w14:paraId="06F78A30" w14:textId="77777777" w:rsidR="00FF63F0" w:rsidRDefault="004E2F73" w:rsidP="00FF63F0">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Consent Agenda Items – Lisa Rezende, Chair</w:t>
      </w:r>
    </w:p>
    <w:p w14:paraId="0B5B66B6" w14:textId="77777777" w:rsidR="00FF63F0" w:rsidRDefault="004E2F73" w:rsidP="00FF63F0">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New Minor: </w:t>
      </w:r>
      <w:hyperlink r:id="rId7" w:tgtFrame="_blank" w:history="1">
        <w:r w:rsidRPr="004E2F73">
          <w:rPr>
            <w:rFonts w:ascii="Times New Roman" w:eastAsia="Times New Roman" w:hAnsi="Times New Roman" w:cs="Times New Roman"/>
            <w:b/>
            <w:bCs/>
            <w:color w:val="760314"/>
            <w:kern w:val="0"/>
            <w:sz w:val="22"/>
            <w:szCs w:val="22"/>
            <w:u w:val="single"/>
            <w14:ligatures w14:val="none"/>
          </w:rPr>
          <w:t>Political Science</w:t>
        </w:r>
      </w:hyperlink>
      <w:r w:rsidRPr="004E2F73">
        <w:rPr>
          <w:rFonts w:ascii="Times New Roman" w:eastAsia="Times New Roman" w:hAnsi="Times New Roman" w:cs="Times New Roman"/>
          <w:b/>
          <w:bCs/>
          <w:color w:val="000000"/>
          <w:kern w:val="0"/>
          <w:sz w:val="22"/>
          <w:szCs w:val="22"/>
          <w14:ligatures w14:val="none"/>
        </w:rPr>
        <w:t> (SBS)</w:t>
      </w:r>
    </w:p>
    <w:p w14:paraId="0E4320DD" w14:textId="3BAEBEB9" w:rsidR="00FF63F0" w:rsidRPr="00187A4E" w:rsidRDefault="00FF63F0" w:rsidP="00FF63F0">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187A4E">
        <w:rPr>
          <w:rFonts w:ascii="Times New Roman" w:hAnsi="Times New Roman" w:cs="Times New Roman"/>
          <w:sz w:val="22"/>
          <w:szCs w:val="22"/>
        </w:rPr>
        <w:lastRenderedPageBreak/>
        <w:t>The Political Science Minor was disestablished as a result of resource constraints; however, given a new funding model, the removal of program fees, and a greater ability to offer political science courses, we seek to reestablish this minor. There is currently no explicit minor in Political Science, but it is commonly requested by students, who seek the ability to specialize in a specific field and have that reflected on their transcripts.</w:t>
      </w:r>
    </w:p>
    <w:p w14:paraId="0EEFA725" w14:textId="77777777" w:rsidR="004E2F73" w:rsidRPr="00187A4E"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Modification: Political Science with an </w:t>
      </w:r>
      <w:hyperlink r:id="rId8" w:tgtFrame="_blank" w:history="1">
        <w:r w:rsidRPr="004E2F73">
          <w:rPr>
            <w:rFonts w:ascii="Times New Roman" w:eastAsia="Times New Roman" w:hAnsi="Times New Roman" w:cs="Times New Roman"/>
            <w:b/>
            <w:bCs/>
            <w:color w:val="760314"/>
            <w:kern w:val="0"/>
            <w:sz w:val="22"/>
            <w:szCs w:val="22"/>
            <w:u w:val="single"/>
            <w14:ligatures w14:val="none"/>
          </w:rPr>
          <w:t>emphasis on Foreign Affairs</w:t>
        </w:r>
      </w:hyperlink>
      <w:r w:rsidRPr="004E2F73">
        <w:rPr>
          <w:rFonts w:ascii="Times New Roman" w:eastAsia="Times New Roman" w:hAnsi="Times New Roman" w:cs="Times New Roman"/>
          <w:b/>
          <w:bCs/>
          <w:color w:val="000000"/>
          <w:kern w:val="0"/>
          <w:sz w:val="22"/>
          <w:szCs w:val="22"/>
          <w14:ligatures w14:val="none"/>
        </w:rPr>
        <w:t> (SBS)</w:t>
      </w:r>
    </w:p>
    <w:p w14:paraId="1F5C2FEE" w14:textId="7DF09F05" w:rsidR="00FF63F0" w:rsidRPr="00187A4E" w:rsidRDefault="00FF63F0" w:rsidP="00FF63F0">
      <w:pPr>
        <w:pStyle w:val="NormalWeb"/>
        <w:numPr>
          <w:ilvl w:val="2"/>
          <w:numId w:val="1"/>
        </w:numPr>
        <w:rPr>
          <w:sz w:val="22"/>
          <w:szCs w:val="22"/>
        </w:rPr>
      </w:pPr>
      <w:r w:rsidRPr="00187A4E">
        <w:rPr>
          <w:sz w:val="22"/>
          <w:szCs w:val="22"/>
        </w:rPr>
        <w:t>The primary reason for the change is to simplify the concentrations within the political science major. Currently, three concentrations have to do with global politics (International Relations, Comparative Politics, and Foreign Affairs), which segments the classes and creates confusion among students. Instead, it aims to offer one concentration that covers all courses that address international political science themes. To achieve this, they are (separately) proposing to disestablish the International Relations and Comparative Politics concentrations, while also keeping the general framework of the Foreign Affairs concentration but removing additional requirements that make this less appealing to many of the students.</w:t>
      </w:r>
    </w:p>
    <w:p w14:paraId="1AEBFD07" w14:textId="3A487C3F" w:rsidR="004E2F73" w:rsidRPr="00187A4E"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Name Change: </w:t>
      </w:r>
      <w:hyperlink r:id="rId9" w:tgtFrame="_blank" w:history="1">
        <w:r w:rsidRPr="004E2F73">
          <w:rPr>
            <w:rFonts w:ascii="Times New Roman" w:eastAsia="Times New Roman" w:hAnsi="Times New Roman" w:cs="Times New Roman"/>
            <w:b/>
            <w:bCs/>
            <w:color w:val="760314"/>
            <w:kern w:val="0"/>
            <w:sz w:val="22"/>
            <w:szCs w:val="22"/>
            <w:u w:val="single"/>
            <w14:ligatures w14:val="none"/>
          </w:rPr>
          <w:t>B.A. in Political Science, Foreign Affairs</w:t>
        </w:r>
      </w:hyperlink>
      <w:r w:rsidRPr="004E2F73">
        <w:rPr>
          <w:rFonts w:ascii="Times New Roman" w:eastAsia="Times New Roman" w:hAnsi="Times New Roman" w:cs="Times New Roman"/>
          <w:b/>
          <w:bCs/>
          <w:color w:val="000000"/>
          <w:kern w:val="0"/>
          <w:sz w:val="22"/>
          <w:szCs w:val="22"/>
          <w14:ligatures w14:val="none"/>
        </w:rPr>
        <w:t> (sub</w:t>
      </w:r>
      <w:r w:rsidR="00FF63F0" w:rsidRPr="00187A4E">
        <w:rPr>
          <w:rFonts w:ascii="Times New Roman" w:eastAsia="Times New Roman" w:hAnsi="Times New Roman" w:cs="Times New Roman"/>
          <w:b/>
          <w:bCs/>
          <w:color w:val="000000"/>
          <w:kern w:val="0"/>
          <w:sz w:val="22"/>
          <w:szCs w:val="22"/>
          <w14:ligatures w14:val="none"/>
        </w:rPr>
        <w:t xml:space="preserve"> </w:t>
      </w:r>
      <w:r w:rsidRPr="004E2F73">
        <w:rPr>
          <w:rFonts w:ascii="Times New Roman" w:eastAsia="Times New Roman" w:hAnsi="Times New Roman" w:cs="Times New Roman"/>
          <w:b/>
          <w:bCs/>
          <w:color w:val="000000"/>
          <w:kern w:val="0"/>
          <w:sz w:val="22"/>
          <w:szCs w:val="22"/>
          <w14:ligatures w14:val="none"/>
        </w:rPr>
        <w:t>plan) (SBS)</w:t>
      </w:r>
    </w:p>
    <w:p w14:paraId="057DA087" w14:textId="3AD6E154" w:rsidR="00FF63F0" w:rsidRPr="00187A4E" w:rsidRDefault="00FF63F0" w:rsidP="00FF63F0">
      <w:pPr>
        <w:pStyle w:val="NormalWeb"/>
        <w:numPr>
          <w:ilvl w:val="2"/>
          <w:numId w:val="1"/>
        </w:numPr>
        <w:shd w:val="clear" w:color="auto" w:fill="FFFFFF"/>
      </w:pPr>
      <w:r w:rsidRPr="00187A4E">
        <w:rPr>
          <w:sz w:val="22"/>
          <w:szCs w:val="22"/>
        </w:rPr>
        <w:t xml:space="preserve">This request is to reflect the degree program components, course requirements, and intended career paths more accurately for students completing the degree. </w:t>
      </w:r>
    </w:p>
    <w:p w14:paraId="6A56AD10" w14:textId="77777777" w:rsidR="004E2F73" w:rsidRPr="00187A4E"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Name Change</w:t>
      </w:r>
      <w:r w:rsidRPr="004E2F73">
        <w:rPr>
          <w:rFonts w:ascii="Times New Roman" w:eastAsia="Times New Roman" w:hAnsi="Times New Roman" w:cs="Times New Roman"/>
          <w:b/>
          <w:bCs/>
          <w:color w:val="760314"/>
          <w:kern w:val="0"/>
          <w:sz w:val="22"/>
          <w:szCs w:val="22"/>
          <w14:ligatures w14:val="none"/>
        </w:rPr>
        <w:t>: </w:t>
      </w:r>
      <w:hyperlink r:id="rId10" w:tgtFrame="_blank" w:history="1">
        <w:r w:rsidRPr="004E2F73">
          <w:rPr>
            <w:rFonts w:ascii="Times New Roman" w:eastAsia="Times New Roman" w:hAnsi="Times New Roman" w:cs="Times New Roman"/>
            <w:b/>
            <w:bCs/>
            <w:color w:val="760314"/>
            <w:kern w:val="0"/>
            <w:sz w:val="22"/>
            <w:szCs w:val="22"/>
            <w:u w:val="single"/>
            <w14:ligatures w14:val="none"/>
          </w:rPr>
          <w:t>B.S. in Public Management and Policy</w:t>
        </w:r>
      </w:hyperlink>
      <w:r w:rsidRPr="004E2F73">
        <w:rPr>
          <w:rFonts w:ascii="Times New Roman" w:eastAsia="Times New Roman" w:hAnsi="Times New Roman" w:cs="Times New Roman"/>
          <w:b/>
          <w:bCs/>
          <w:color w:val="000000"/>
          <w:kern w:val="0"/>
          <w:sz w:val="22"/>
          <w:szCs w:val="22"/>
          <w14:ligatures w14:val="none"/>
        </w:rPr>
        <w:t> (SBS)</w:t>
      </w:r>
    </w:p>
    <w:p w14:paraId="71331D90" w14:textId="1EAB2833" w:rsidR="00FF63F0" w:rsidRPr="00187A4E" w:rsidRDefault="00FF63F0" w:rsidP="00FF63F0">
      <w:pPr>
        <w:pStyle w:val="NormalWeb"/>
        <w:numPr>
          <w:ilvl w:val="2"/>
          <w:numId w:val="1"/>
        </w:numPr>
      </w:pPr>
      <w:r w:rsidRPr="00187A4E">
        <w:rPr>
          <w:sz w:val="22"/>
          <w:szCs w:val="22"/>
        </w:rPr>
        <w:t xml:space="preserve">The current program name, Public Management and Policy, highlights some of the elements within the larger field of public affairs, but it excludes others. Public management and public policy are themselves specific areas of study within the broader field. Large areas of study, such as the nonprofit sector and public administration, are excluded from this title. As time has passed, the naming of the degree program needs to be modernized to communicate more clearly, to current and future students, and community affiliates, what it means to manage and lead as a member of the public service sector as a career. </w:t>
      </w:r>
    </w:p>
    <w:p w14:paraId="1A3A2F82" w14:textId="77777777" w:rsidR="004E2F73" w:rsidRPr="00187A4E"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New Minor: </w:t>
      </w:r>
      <w:hyperlink r:id="rId11" w:tgtFrame="_blank" w:history="1">
        <w:r w:rsidRPr="004E2F73">
          <w:rPr>
            <w:rFonts w:ascii="Times New Roman" w:eastAsia="Times New Roman" w:hAnsi="Times New Roman" w:cs="Times New Roman"/>
            <w:b/>
            <w:bCs/>
            <w:color w:val="760314"/>
            <w:kern w:val="0"/>
            <w:sz w:val="22"/>
            <w:szCs w:val="22"/>
            <w:u w:val="single"/>
            <w14:ligatures w14:val="none"/>
          </w:rPr>
          <w:t>Teaching Online by Design</w:t>
        </w:r>
      </w:hyperlink>
      <w:r w:rsidRPr="004E2F73">
        <w:rPr>
          <w:rFonts w:ascii="Times New Roman" w:eastAsia="Times New Roman" w:hAnsi="Times New Roman" w:cs="Times New Roman"/>
          <w:b/>
          <w:bCs/>
          <w:color w:val="760314"/>
          <w:kern w:val="0"/>
          <w:sz w:val="22"/>
          <w:szCs w:val="22"/>
          <w14:ligatures w14:val="none"/>
        </w:rPr>
        <w:t> </w:t>
      </w:r>
      <w:r w:rsidRPr="004E2F73">
        <w:rPr>
          <w:rFonts w:ascii="Times New Roman" w:eastAsia="Times New Roman" w:hAnsi="Times New Roman" w:cs="Times New Roman"/>
          <w:b/>
          <w:bCs/>
          <w:color w:val="000000"/>
          <w:kern w:val="0"/>
          <w:sz w:val="22"/>
          <w:szCs w:val="22"/>
          <w14:ligatures w14:val="none"/>
        </w:rPr>
        <w:t>(Education)</w:t>
      </w:r>
    </w:p>
    <w:p w14:paraId="48641443" w14:textId="5A6C7BE5" w:rsidR="00187A4E" w:rsidRPr="00187A4E" w:rsidRDefault="00187A4E" w:rsidP="00187A4E">
      <w:pPr>
        <w:pStyle w:val="NormalWeb"/>
        <w:numPr>
          <w:ilvl w:val="2"/>
          <w:numId w:val="1"/>
        </w:numPr>
      </w:pPr>
      <w:r w:rsidRPr="00187A4E">
        <w:rPr>
          <w:sz w:val="20"/>
          <w:szCs w:val="20"/>
        </w:rPr>
        <w:t>The Teaching Online by Design (TOBD) minor is designed to engage and prepare students on how to design and facilitate online courses/programs. This minor provides a deep dive into current theories and practices of instructional design and teaching/learning in the field of online education. It further aims to prepare undergraduates for careers in online education involving all levels of education from K-12, higher education, government, and industry. The curriculum has been created by professionals from the field of online education and students will have access to real</w:t>
      </w:r>
      <w:r>
        <w:rPr>
          <w:sz w:val="20"/>
          <w:szCs w:val="20"/>
        </w:rPr>
        <w:t>-</w:t>
      </w:r>
      <w:r w:rsidRPr="00187A4E">
        <w:rPr>
          <w:sz w:val="20"/>
          <w:szCs w:val="20"/>
        </w:rPr>
        <w:t xml:space="preserve">world situations. The courses are taught by experts with professional instructional design backgrounds and online teaching experience. Students will learn </w:t>
      </w:r>
      <w:r>
        <w:rPr>
          <w:sz w:val="20"/>
          <w:szCs w:val="20"/>
        </w:rPr>
        <w:t xml:space="preserve">the </w:t>
      </w:r>
      <w:r w:rsidRPr="00187A4E">
        <w:rPr>
          <w:sz w:val="20"/>
          <w:szCs w:val="20"/>
        </w:rPr>
        <w:t>broad knowledge and skills necessary to move into entry</w:t>
      </w:r>
      <w:r>
        <w:rPr>
          <w:sz w:val="20"/>
          <w:szCs w:val="20"/>
        </w:rPr>
        <w:t>-</w:t>
      </w:r>
      <w:r w:rsidRPr="00187A4E">
        <w:rPr>
          <w:sz w:val="20"/>
          <w:szCs w:val="20"/>
        </w:rPr>
        <w:t xml:space="preserve">level positions in various online educational settings. </w:t>
      </w:r>
    </w:p>
    <w:p w14:paraId="435C4AA4" w14:textId="40A40B95" w:rsidR="00FF63F0" w:rsidRPr="004E2F73" w:rsidRDefault="00187A4E" w:rsidP="00B12CFA">
      <w:pPr>
        <w:pStyle w:val="NormalWeb"/>
        <w:ind w:left="360"/>
        <w:rPr>
          <w:sz w:val="22"/>
          <w:szCs w:val="22"/>
        </w:rPr>
      </w:pPr>
      <w:r w:rsidRPr="00B12CFA">
        <w:rPr>
          <w:sz w:val="22"/>
          <w:szCs w:val="22"/>
        </w:rPr>
        <w:t>All consent agenda items were voted on in conjunction. Allison Lee motioned to approve. Joost Van Haren seconded. Motion carried unanimously with 15 yeas, 0 nays, and 0 abstentions.</w:t>
      </w:r>
    </w:p>
    <w:p w14:paraId="453D48E5" w14:textId="71CDBB7B" w:rsidR="004E2F73" w:rsidRPr="004E2F73" w:rsidRDefault="004E2F73" w:rsidP="004E2F7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Informational Items:</w:t>
      </w:r>
    </w:p>
    <w:p w14:paraId="5B225BA5" w14:textId="77777777" w:rsidR="004E2F73" w:rsidRP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Disestablishment: </w:t>
      </w:r>
      <w:hyperlink r:id="rId12" w:tgtFrame="_blank" w:history="1">
        <w:r w:rsidRPr="004E2F73">
          <w:rPr>
            <w:rFonts w:ascii="Times New Roman" w:eastAsia="Times New Roman" w:hAnsi="Times New Roman" w:cs="Times New Roman"/>
            <w:b/>
            <w:bCs/>
            <w:color w:val="8B0015"/>
            <w:kern w:val="0"/>
            <w:sz w:val="22"/>
            <w:szCs w:val="22"/>
            <w:u w:val="single"/>
            <w14:ligatures w14:val="none"/>
          </w:rPr>
          <w:t>Minor in Government and Public Policy</w:t>
        </w:r>
      </w:hyperlink>
      <w:r w:rsidRPr="004E2F73">
        <w:rPr>
          <w:rFonts w:ascii="Times New Roman" w:eastAsia="Times New Roman" w:hAnsi="Times New Roman" w:cs="Times New Roman"/>
          <w:b/>
          <w:bCs/>
          <w:color w:val="000000"/>
          <w:kern w:val="0"/>
          <w:sz w:val="22"/>
          <w:szCs w:val="22"/>
          <w14:ligatures w14:val="none"/>
        </w:rPr>
        <w:t> (SBS)</w:t>
      </w:r>
    </w:p>
    <w:p w14:paraId="5022BCB4" w14:textId="77777777" w:rsidR="004E2F73" w:rsidRP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Disestablishment: B.A. in Political Science, </w:t>
      </w:r>
      <w:hyperlink r:id="rId13" w:tgtFrame="_blank" w:history="1">
        <w:r w:rsidRPr="004E2F73">
          <w:rPr>
            <w:rFonts w:ascii="Times New Roman" w:eastAsia="Times New Roman" w:hAnsi="Times New Roman" w:cs="Times New Roman"/>
            <w:b/>
            <w:bCs/>
            <w:color w:val="760314"/>
            <w:kern w:val="0"/>
            <w:sz w:val="22"/>
            <w:szCs w:val="22"/>
            <w:u w:val="single"/>
            <w14:ligatures w14:val="none"/>
          </w:rPr>
          <w:t>Comparative Politics emphasis</w:t>
        </w:r>
      </w:hyperlink>
      <w:r w:rsidRPr="004E2F73">
        <w:rPr>
          <w:rFonts w:ascii="Times New Roman" w:eastAsia="Times New Roman" w:hAnsi="Times New Roman" w:cs="Times New Roman"/>
          <w:b/>
          <w:bCs/>
          <w:color w:val="000000"/>
          <w:kern w:val="0"/>
          <w:sz w:val="22"/>
          <w:szCs w:val="22"/>
          <w14:ligatures w14:val="none"/>
        </w:rPr>
        <w:t> (SBS)</w:t>
      </w:r>
    </w:p>
    <w:p w14:paraId="5FAE3794" w14:textId="77777777" w:rsidR="004E2F73" w:rsidRP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Disestablishment: B.A. in Political Science, </w:t>
      </w:r>
      <w:hyperlink r:id="rId14" w:tgtFrame="_blank" w:history="1">
        <w:r w:rsidRPr="004E2F73">
          <w:rPr>
            <w:rFonts w:ascii="Times New Roman" w:eastAsia="Times New Roman" w:hAnsi="Times New Roman" w:cs="Times New Roman"/>
            <w:b/>
            <w:bCs/>
            <w:color w:val="760314"/>
            <w:kern w:val="0"/>
            <w:sz w:val="22"/>
            <w:szCs w:val="22"/>
            <w:u w:val="single"/>
            <w14:ligatures w14:val="none"/>
          </w:rPr>
          <w:t>Ideas and Methods emphasis</w:t>
        </w:r>
      </w:hyperlink>
      <w:r w:rsidRPr="004E2F73">
        <w:rPr>
          <w:rFonts w:ascii="Times New Roman" w:eastAsia="Times New Roman" w:hAnsi="Times New Roman" w:cs="Times New Roman"/>
          <w:b/>
          <w:bCs/>
          <w:color w:val="000000"/>
          <w:kern w:val="0"/>
          <w:sz w:val="22"/>
          <w:szCs w:val="22"/>
          <w14:ligatures w14:val="none"/>
        </w:rPr>
        <w:t> (SBS)</w:t>
      </w:r>
    </w:p>
    <w:p w14:paraId="39972213" w14:textId="77777777" w:rsidR="004E2F73" w:rsidRP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Disestablishment: B.A. in Political Science, </w:t>
      </w:r>
      <w:hyperlink r:id="rId15" w:tgtFrame="_blank" w:history="1">
        <w:r w:rsidRPr="004E2F73">
          <w:rPr>
            <w:rFonts w:ascii="Times New Roman" w:eastAsia="Times New Roman" w:hAnsi="Times New Roman" w:cs="Times New Roman"/>
            <w:b/>
            <w:bCs/>
            <w:color w:val="760314"/>
            <w:kern w:val="0"/>
            <w:sz w:val="22"/>
            <w:szCs w:val="22"/>
            <w:u w:val="single"/>
            <w14:ligatures w14:val="none"/>
          </w:rPr>
          <w:t>International Relations emphasis</w:t>
        </w:r>
      </w:hyperlink>
      <w:r w:rsidRPr="004E2F73">
        <w:rPr>
          <w:rFonts w:ascii="Times New Roman" w:eastAsia="Times New Roman" w:hAnsi="Times New Roman" w:cs="Times New Roman"/>
          <w:b/>
          <w:bCs/>
          <w:color w:val="000000"/>
          <w:kern w:val="0"/>
          <w:sz w:val="22"/>
          <w:szCs w:val="22"/>
          <w14:ligatures w14:val="none"/>
        </w:rPr>
        <w:t> (SBS)</w:t>
      </w:r>
    </w:p>
    <w:p w14:paraId="76030FA9" w14:textId="21B8BC58" w:rsidR="004E2F73" w:rsidRPr="004E2F73" w:rsidRDefault="004E2F73" w:rsidP="004E2F7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Items for Discussion and vote:</w:t>
      </w:r>
    </w:p>
    <w:p w14:paraId="6E7CC1A6" w14:textId="471E3FDB" w:rsidR="004E2F73" w:rsidRP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Curriculum &amp; Policies Subcommittee - Joost Van Haren, Chair</w:t>
      </w:r>
    </w:p>
    <w:p w14:paraId="431DF5DD" w14:textId="6E847DC3" w:rsidR="004E2F73" w:rsidRPr="004E2F73" w:rsidRDefault="00DA13BF" w:rsidP="004E2F73">
      <w:pPr>
        <w:numPr>
          <w:ilvl w:val="2"/>
          <w:numId w:val="1"/>
        </w:numPr>
        <w:spacing w:before="100" w:beforeAutospacing="1" w:after="100" w:afterAutospacing="1"/>
        <w:rPr>
          <w:rFonts w:ascii="Times New Roman" w:eastAsia="Times New Roman" w:hAnsi="Times New Roman" w:cs="Times New Roman"/>
          <w:b/>
          <w:bCs/>
          <w:color w:val="760314"/>
          <w:kern w:val="0"/>
          <w:sz w:val="22"/>
          <w:szCs w:val="22"/>
          <w14:ligatures w14:val="none"/>
        </w:rPr>
      </w:pPr>
      <w:hyperlink r:id="rId16" w:history="1">
        <w:r w:rsidR="004E2F73" w:rsidRPr="004E2F73">
          <w:rPr>
            <w:rFonts w:ascii="Times New Roman" w:eastAsia="Times New Roman" w:hAnsi="Times New Roman" w:cs="Times New Roman"/>
            <w:b/>
            <w:bCs/>
            <w:color w:val="760314"/>
            <w:kern w:val="0"/>
            <w:sz w:val="22"/>
            <w:szCs w:val="22"/>
            <w:u w:val="single"/>
            <w14:ligatures w14:val="none"/>
          </w:rPr>
          <w:t>Undergraduate Certificate and Multiple Use of Courses</w:t>
        </w:r>
      </w:hyperlink>
    </w:p>
    <w:p w14:paraId="7D0473E8" w14:textId="77777777" w:rsidR="00187A4E" w:rsidRPr="00B12CFA" w:rsidRDefault="004E2F73" w:rsidP="00187A4E">
      <w:pPr>
        <w:numPr>
          <w:ilvl w:val="3"/>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The current polic</w:t>
      </w:r>
      <w:r w:rsidR="00A9718B" w:rsidRPr="00B12CFA">
        <w:rPr>
          <w:rFonts w:ascii="Times New Roman" w:eastAsia="Times New Roman" w:hAnsi="Times New Roman" w:cs="Times New Roman"/>
          <w:b/>
          <w:bCs/>
          <w:color w:val="000000"/>
          <w:kern w:val="0"/>
          <w:sz w:val="22"/>
          <w:szCs w:val="22"/>
          <w14:ligatures w14:val="none"/>
        </w:rPr>
        <w:t>i</w:t>
      </w:r>
      <w:r w:rsidRPr="004E2F73">
        <w:rPr>
          <w:rFonts w:ascii="Times New Roman" w:eastAsia="Times New Roman" w:hAnsi="Times New Roman" w:cs="Times New Roman"/>
          <w:b/>
          <w:bCs/>
          <w:color w:val="000000"/>
          <w:kern w:val="0"/>
          <w:sz w:val="22"/>
          <w:szCs w:val="22"/>
          <w14:ligatures w14:val="none"/>
        </w:rPr>
        <w:t>es</w:t>
      </w:r>
    </w:p>
    <w:p w14:paraId="6A7C40F7" w14:textId="1ECEC266" w:rsidR="004E2F73" w:rsidRPr="00B12CFA" w:rsidRDefault="00DA13BF" w:rsidP="00187A4E">
      <w:pPr>
        <w:numPr>
          <w:ilvl w:val="4"/>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hyperlink r:id="rId17" w:history="1">
        <w:r w:rsidR="004E2F73" w:rsidRPr="004E2F73">
          <w:rPr>
            <w:rFonts w:ascii="Times New Roman" w:eastAsia="Times New Roman" w:hAnsi="Times New Roman" w:cs="Times New Roman"/>
            <w:b/>
            <w:bCs/>
            <w:color w:val="760314"/>
            <w:kern w:val="0"/>
            <w:sz w:val="22"/>
            <w:szCs w:val="22"/>
            <w:u w:val="single"/>
            <w14:ligatures w14:val="none"/>
          </w:rPr>
          <w:t>Double Use of Courses</w:t>
        </w:r>
      </w:hyperlink>
    </w:p>
    <w:p w14:paraId="40887049" w14:textId="77777777" w:rsidR="00187A4E" w:rsidRPr="00B12CFA" w:rsidRDefault="00187A4E" w:rsidP="00187A4E">
      <w:pPr>
        <w:pStyle w:val="ListParagraph"/>
        <w:numPr>
          <w:ilvl w:val="5"/>
          <w:numId w:val="1"/>
        </w:numPr>
        <w:spacing w:before="100" w:beforeAutospacing="1" w:after="100" w:afterAutospacing="1" w:line="240" w:lineRule="auto"/>
        <w:outlineLvl w:val="0"/>
        <w:rPr>
          <w:rFonts w:ascii="Times New Roman" w:hAnsi="Times New Roman" w:cs="Times New Roman"/>
          <w:sz w:val="22"/>
          <w:szCs w:val="22"/>
        </w:rPr>
      </w:pPr>
      <w:r w:rsidRPr="00B12CFA">
        <w:rPr>
          <w:rFonts w:ascii="Times New Roman" w:hAnsi="Times New Roman" w:cs="Times New Roman"/>
          <w:sz w:val="22"/>
          <w:szCs w:val="22"/>
        </w:rPr>
        <w:t>Update the limit of General Education credits that may be used to fulfill multiple requirements from 9 credits to 3 courses.</w:t>
      </w:r>
    </w:p>
    <w:p w14:paraId="4D488958" w14:textId="77777777" w:rsidR="00187A4E" w:rsidRPr="00B12CFA" w:rsidRDefault="00187A4E" w:rsidP="00187A4E">
      <w:pPr>
        <w:pStyle w:val="ListParagraph"/>
        <w:numPr>
          <w:ilvl w:val="5"/>
          <w:numId w:val="1"/>
        </w:numPr>
        <w:spacing w:before="100" w:beforeAutospacing="1" w:after="100" w:afterAutospacing="1" w:line="240" w:lineRule="auto"/>
        <w:outlineLvl w:val="0"/>
        <w:rPr>
          <w:rFonts w:ascii="Times New Roman" w:hAnsi="Times New Roman" w:cs="Times New Roman"/>
          <w:sz w:val="22"/>
          <w:szCs w:val="22"/>
        </w:rPr>
      </w:pPr>
      <w:r w:rsidRPr="00B12CFA">
        <w:rPr>
          <w:rFonts w:ascii="Times New Roman" w:hAnsi="Times New Roman" w:cs="Times New Roman"/>
          <w:sz w:val="22"/>
          <w:szCs w:val="22"/>
        </w:rPr>
        <w:t>Update all references to double use of courses with multiple use of courses.</w:t>
      </w:r>
    </w:p>
    <w:p w14:paraId="72C9D33A" w14:textId="77777777" w:rsidR="00187A4E" w:rsidRPr="00B12CFA" w:rsidRDefault="00187A4E" w:rsidP="00187A4E">
      <w:pPr>
        <w:pStyle w:val="ListParagraph"/>
        <w:numPr>
          <w:ilvl w:val="5"/>
          <w:numId w:val="1"/>
        </w:numPr>
        <w:spacing w:before="100" w:beforeAutospacing="1" w:after="100" w:afterAutospacing="1" w:line="240" w:lineRule="auto"/>
        <w:outlineLvl w:val="0"/>
        <w:rPr>
          <w:rFonts w:ascii="Times New Roman" w:hAnsi="Times New Roman" w:cs="Times New Roman"/>
          <w:sz w:val="22"/>
          <w:szCs w:val="22"/>
        </w:rPr>
      </w:pPr>
      <w:r w:rsidRPr="00B12CFA">
        <w:rPr>
          <w:rFonts w:ascii="Times New Roman" w:hAnsi="Times New Roman" w:cs="Times New Roman"/>
          <w:sz w:val="22"/>
          <w:szCs w:val="22"/>
        </w:rPr>
        <w:t>Clarify that credits may also apply towards certificates, and direct to the undergraduate certificate policy for further information.</w:t>
      </w:r>
    </w:p>
    <w:p w14:paraId="327F959E" w14:textId="2A807D4F" w:rsidR="00187A4E" w:rsidRPr="00B12CFA" w:rsidRDefault="00187A4E" w:rsidP="00187A4E">
      <w:pPr>
        <w:pStyle w:val="ListParagraph"/>
        <w:numPr>
          <w:ilvl w:val="5"/>
          <w:numId w:val="1"/>
        </w:numPr>
        <w:spacing w:before="100" w:beforeAutospacing="1" w:after="100" w:afterAutospacing="1" w:line="240" w:lineRule="auto"/>
        <w:outlineLvl w:val="0"/>
        <w:rPr>
          <w:rFonts w:ascii="Times New Roman" w:hAnsi="Times New Roman" w:cs="Times New Roman"/>
          <w:sz w:val="22"/>
          <w:szCs w:val="22"/>
        </w:rPr>
      </w:pPr>
      <w:r w:rsidRPr="00B12CFA">
        <w:rPr>
          <w:rFonts w:ascii="Times New Roman" w:hAnsi="Times New Roman" w:cs="Times New Roman"/>
          <w:sz w:val="22"/>
          <w:szCs w:val="22"/>
        </w:rPr>
        <w:t xml:space="preserve">Remove information </w:t>
      </w:r>
      <w:r w:rsidR="00B12CFA" w:rsidRPr="00B12CFA">
        <w:rPr>
          <w:rFonts w:ascii="Times New Roman" w:hAnsi="Times New Roman" w:cs="Times New Roman"/>
          <w:sz w:val="22"/>
          <w:szCs w:val="22"/>
        </w:rPr>
        <w:t>about</w:t>
      </w:r>
      <w:r w:rsidRPr="00B12CFA">
        <w:rPr>
          <w:rFonts w:ascii="Times New Roman" w:hAnsi="Times New Roman" w:cs="Times New Roman"/>
          <w:sz w:val="22"/>
          <w:szCs w:val="22"/>
        </w:rPr>
        <w:t xml:space="preserve"> students who matriculated in/</w:t>
      </w:r>
      <w:r w:rsidR="00B12CFA" w:rsidRPr="00B12CFA">
        <w:rPr>
          <w:rFonts w:ascii="Times New Roman" w:hAnsi="Times New Roman" w:cs="Times New Roman"/>
          <w:sz w:val="22"/>
          <w:szCs w:val="22"/>
        </w:rPr>
        <w:t>before</w:t>
      </w:r>
      <w:r w:rsidRPr="00B12CFA">
        <w:rPr>
          <w:rFonts w:ascii="Times New Roman" w:hAnsi="Times New Roman" w:cs="Times New Roman"/>
          <w:sz w:val="22"/>
          <w:szCs w:val="22"/>
        </w:rPr>
        <w:t xml:space="preserve"> Fall 2021.</w:t>
      </w:r>
    </w:p>
    <w:p w14:paraId="3BD53459" w14:textId="77777777" w:rsidR="004E2F73" w:rsidRPr="00B12CFA" w:rsidRDefault="00DA13BF" w:rsidP="004E2F73">
      <w:pPr>
        <w:numPr>
          <w:ilvl w:val="4"/>
          <w:numId w:val="1"/>
        </w:numPr>
        <w:spacing w:before="100" w:beforeAutospacing="1" w:after="100" w:afterAutospacing="1"/>
        <w:rPr>
          <w:rFonts w:ascii="Times New Roman" w:eastAsia="Times New Roman" w:hAnsi="Times New Roman" w:cs="Times New Roman"/>
          <w:b/>
          <w:bCs/>
          <w:color w:val="760314"/>
          <w:kern w:val="0"/>
          <w:sz w:val="22"/>
          <w:szCs w:val="22"/>
          <w14:ligatures w14:val="none"/>
        </w:rPr>
      </w:pPr>
      <w:hyperlink r:id="rId18" w:history="1">
        <w:r w:rsidR="004E2F73" w:rsidRPr="004E2F73">
          <w:rPr>
            <w:rFonts w:ascii="Times New Roman" w:eastAsia="Times New Roman" w:hAnsi="Times New Roman" w:cs="Times New Roman"/>
            <w:b/>
            <w:bCs/>
            <w:color w:val="760314"/>
            <w:kern w:val="0"/>
            <w:sz w:val="22"/>
            <w:szCs w:val="22"/>
            <w:u w:val="single"/>
            <w14:ligatures w14:val="none"/>
          </w:rPr>
          <w:t>Undergraduate Certificates</w:t>
        </w:r>
      </w:hyperlink>
    </w:p>
    <w:p w14:paraId="24828046" w14:textId="38AC7ACC" w:rsidR="00187A4E" w:rsidRPr="00B12CFA" w:rsidRDefault="00B12CFA" w:rsidP="00187A4E">
      <w:pPr>
        <w:numPr>
          <w:ilvl w:val="5"/>
          <w:numId w:val="1"/>
        </w:numPr>
        <w:spacing w:before="100" w:beforeAutospacing="1" w:after="100" w:afterAutospacing="1"/>
        <w:rPr>
          <w:rFonts w:ascii="Times New Roman" w:eastAsia="Times New Roman" w:hAnsi="Times New Roman" w:cs="Times New Roman"/>
          <w:b/>
          <w:bCs/>
          <w:color w:val="760314"/>
          <w:kern w:val="0"/>
          <w:sz w:val="22"/>
          <w:szCs w:val="22"/>
          <w14:ligatures w14:val="none"/>
        </w:rPr>
      </w:pPr>
      <w:r w:rsidRPr="00B12CFA">
        <w:rPr>
          <w:rFonts w:ascii="Times New Roman" w:hAnsi="Times New Roman" w:cs="Times New Roman"/>
          <w:sz w:val="22"/>
          <w:szCs w:val="22"/>
        </w:rPr>
        <w:t>Remove the stipulation that students enrolled in previously approved certificates may double-dip more than 50% of units.</w:t>
      </w:r>
    </w:p>
    <w:p w14:paraId="187C164E" w14:textId="4051DA1E" w:rsidR="00B12CFA" w:rsidRPr="004E2F73" w:rsidRDefault="00B12CFA" w:rsidP="00B12CFA">
      <w:pPr>
        <w:spacing w:before="100" w:beforeAutospacing="1" w:after="100" w:afterAutospacing="1"/>
        <w:ind w:left="720"/>
        <w:rPr>
          <w:rFonts w:ascii="Times New Roman" w:eastAsia="Times New Roman" w:hAnsi="Times New Roman" w:cs="Times New Roman"/>
          <w:b/>
          <w:bCs/>
          <w:color w:val="760314"/>
          <w:kern w:val="0"/>
          <w:sz w:val="22"/>
          <w:szCs w:val="22"/>
          <w14:ligatures w14:val="none"/>
        </w:rPr>
      </w:pPr>
      <w:r w:rsidRPr="00B12CFA">
        <w:rPr>
          <w:rFonts w:ascii="Times New Roman" w:hAnsi="Times New Roman" w:cs="Times New Roman"/>
          <w:sz w:val="22"/>
          <w:szCs w:val="22"/>
        </w:rPr>
        <w:t xml:space="preserve">Melissa Goldsmith motioned to approve. Allison Lee seconded. Motion carried unanimously with 15 yeas, 0 nays, </w:t>
      </w:r>
      <w:r>
        <w:rPr>
          <w:rFonts w:ascii="Times New Roman" w:hAnsi="Times New Roman" w:cs="Times New Roman"/>
          <w:sz w:val="22"/>
          <w:szCs w:val="22"/>
        </w:rPr>
        <w:t xml:space="preserve">and </w:t>
      </w:r>
      <w:r w:rsidRPr="00B12CFA">
        <w:rPr>
          <w:rFonts w:ascii="Times New Roman" w:hAnsi="Times New Roman" w:cs="Times New Roman"/>
          <w:sz w:val="22"/>
          <w:szCs w:val="22"/>
        </w:rPr>
        <w:t>0 abstentions.</w:t>
      </w:r>
    </w:p>
    <w:p w14:paraId="7D461464" w14:textId="77777777" w:rsid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New Minor: </w:t>
      </w:r>
      <w:hyperlink r:id="rId19" w:tgtFrame="_blank" w:history="1">
        <w:r w:rsidRPr="004E2F73">
          <w:rPr>
            <w:rFonts w:ascii="Times New Roman" w:eastAsia="Times New Roman" w:hAnsi="Times New Roman" w:cs="Times New Roman"/>
            <w:b/>
            <w:bCs/>
            <w:color w:val="760314"/>
            <w:kern w:val="0"/>
            <w:sz w:val="22"/>
            <w:szCs w:val="22"/>
            <w:u w:val="single"/>
            <w14:ligatures w14:val="none"/>
          </w:rPr>
          <w:t>Semiconductor Manufacturing</w:t>
        </w:r>
      </w:hyperlink>
      <w:r w:rsidRPr="004E2F73">
        <w:rPr>
          <w:rFonts w:ascii="Times New Roman" w:eastAsia="Times New Roman" w:hAnsi="Times New Roman" w:cs="Times New Roman"/>
          <w:b/>
          <w:bCs/>
          <w:color w:val="760314"/>
          <w:kern w:val="0"/>
          <w:sz w:val="22"/>
          <w:szCs w:val="22"/>
          <w14:ligatures w14:val="none"/>
        </w:rPr>
        <w:t> </w:t>
      </w:r>
      <w:r w:rsidRPr="004E2F73">
        <w:rPr>
          <w:rFonts w:ascii="Times New Roman" w:eastAsia="Times New Roman" w:hAnsi="Times New Roman" w:cs="Times New Roman"/>
          <w:b/>
          <w:bCs/>
          <w:color w:val="000000"/>
          <w:kern w:val="0"/>
          <w:sz w:val="22"/>
          <w:szCs w:val="22"/>
          <w14:ligatures w14:val="none"/>
        </w:rPr>
        <w:t>(Engineering)</w:t>
      </w:r>
    </w:p>
    <w:p w14:paraId="19FE32F0" w14:textId="72308E0B" w:rsidR="00B12CFA" w:rsidRPr="00B12CFA" w:rsidRDefault="00B12CFA" w:rsidP="00B12CFA">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B12CFA">
        <w:rPr>
          <w:rFonts w:ascii="Times New Roman" w:eastAsia="Times New Roman" w:hAnsi="Times New Roman" w:cs="Times New Roman"/>
          <w:color w:val="000000"/>
          <w:kern w:val="0"/>
          <w:sz w:val="22"/>
          <w:szCs w:val="22"/>
          <w14:ligatures w14:val="none"/>
        </w:rPr>
        <w:t xml:space="preserve">The reason for this proposal being up for discussion is that there was a discrepancy in their proposal and had written that the transferable courses were three, and they meant three courses and not three units. </w:t>
      </w:r>
      <w:r>
        <w:rPr>
          <w:rFonts w:ascii="Times New Roman" w:eastAsia="Times New Roman" w:hAnsi="Times New Roman" w:cs="Times New Roman"/>
          <w:color w:val="000000"/>
          <w:kern w:val="0"/>
          <w:sz w:val="22"/>
          <w:szCs w:val="22"/>
          <w14:ligatures w14:val="none"/>
        </w:rPr>
        <w:t xml:space="preserve">There was also a slight change to the curriculum and it is now 18 units instead of 19 units. </w:t>
      </w:r>
      <w:r w:rsidRPr="00B12CFA">
        <w:rPr>
          <w:rFonts w:ascii="Times New Roman" w:eastAsia="Times New Roman" w:hAnsi="Times New Roman" w:cs="Times New Roman"/>
          <w:color w:val="000000"/>
          <w:kern w:val="0"/>
          <w:sz w:val="22"/>
          <w:szCs w:val="22"/>
          <w14:ligatures w14:val="none"/>
        </w:rPr>
        <w:t>Th</w:t>
      </w:r>
      <w:r>
        <w:rPr>
          <w:rFonts w:ascii="Times New Roman" w:eastAsia="Times New Roman" w:hAnsi="Times New Roman" w:cs="Times New Roman"/>
          <w:color w:val="000000"/>
          <w:kern w:val="0"/>
          <w:sz w:val="22"/>
          <w:szCs w:val="22"/>
          <w14:ligatures w14:val="none"/>
        </w:rPr>
        <w:t xml:space="preserve">ose </w:t>
      </w:r>
      <w:r w:rsidRPr="00B12CFA">
        <w:rPr>
          <w:rFonts w:ascii="Times New Roman" w:eastAsia="Times New Roman" w:hAnsi="Times New Roman" w:cs="Times New Roman"/>
          <w:color w:val="000000"/>
          <w:kern w:val="0"/>
          <w:sz w:val="22"/>
          <w:szCs w:val="22"/>
          <w14:ligatures w14:val="none"/>
        </w:rPr>
        <w:t>change</w:t>
      </w:r>
      <w:r>
        <w:rPr>
          <w:rFonts w:ascii="Times New Roman" w:eastAsia="Times New Roman" w:hAnsi="Times New Roman" w:cs="Times New Roman"/>
          <w:color w:val="000000"/>
          <w:kern w:val="0"/>
          <w:sz w:val="22"/>
          <w:szCs w:val="22"/>
          <w14:ligatures w14:val="none"/>
        </w:rPr>
        <w:t xml:space="preserve">s </w:t>
      </w:r>
      <w:r w:rsidRPr="00B12CFA">
        <w:rPr>
          <w:rFonts w:ascii="Times New Roman" w:eastAsia="Times New Roman" w:hAnsi="Times New Roman" w:cs="Times New Roman"/>
          <w:color w:val="000000"/>
          <w:kern w:val="0"/>
          <w:sz w:val="22"/>
          <w:szCs w:val="22"/>
          <w14:ligatures w14:val="none"/>
        </w:rPr>
        <w:t>ha</w:t>
      </w:r>
      <w:r>
        <w:rPr>
          <w:rFonts w:ascii="Times New Roman" w:eastAsia="Times New Roman" w:hAnsi="Times New Roman" w:cs="Times New Roman"/>
          <w:color w:val="000000"/>
          <w:kern w:val="0"/>
          <w:sz w:val="22"/>
          <w:szCs w:val="22"/>
          <w14:ligatures w14:val="none"/>
        </w:rPr>
        <w:t>ve</w:t>
      </w:r>
      <w:r w:rsidRPr="00B12CFA">
        <w:rPr>
          <w:rFonts w:ascii="Times New Roman" w:eastAsia="Times New Roman" w:hAnsi="Times New Roman" w:cs="Times New Roman"/>
          <w:color w:val="000000"/>
          <w:kern w:val="0"/>
          <w:sz w:val="22"/>
          <w:szCs w:val="22"/>
          <w14:ligatures w14:val="none"/>
        </w:rPr>
        <w:t xml:space="preserve"> been fixed. </w:t>
      </w:r>
    </w:p>
    <w:p w14:paraId="1C469CFD" w14:textId="25E52DE3" w:rsidR="00B12CFA" w:rsidRPr="004E2F73" w:rsidRDefault="00B12CFA" w:rsidP="00B12CFA">
      <w:pPr>
        <w:spacing w:before="100" w:beforeAutospacing="1" w:after="100" w:afterAutospacing="1"/>
        <w:ind w:left="1440"/>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Joost Van Haren motioned to approve. Allison Lee seconded. Motion carried unanimously with 15 yeas, 0 nays, and 0 abstentions.</w:t>
      </w:r>
    </w:p>
    <w:p w14:paraId="04894D46" w14:textId="77777777" w:rsidR="004E2F73" w:rsidRDefault="004E2F73" w:rsidP="004E2F7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Updates to the</w:t>
      </w:r>
      <w:r w:rsidRPr="004E2F73">
        <w:rPr>
          <w:rFonts w:ascii="Times New Roman" w:eastAsia="Times New Roman" w:hAnsi="Times New Roman" w:cs="Times New Roman"/>
          <w:b/>
          <w:bCs/>
          <w:color w:val="760314"/>
          <w:kern w:val="0"/>
          <w:sz w:val="22"/>
          <w:szCs w:val="22"/>
          <w14:ligatures w14:val="none"/>
        </w:rPr>
        <w:t> </w:t>
      </w:r>
      <w:hyperlink r:id="rId20" w:tgtFrame="_blank" w:history="1">
        <w:r w:rsidRPr="004E2F73">
          <w:rPr>
            <w:rFonts w:ascii="Times New Roman" w:eastAsia="Times New Roman" w:hAnsi="Times New Roman" w:cs="Times New Roman"/>
            <w:b/>
            <w:bCs/>
            <w:color w:val="760314"/>
            <w:kern w:val="0"/>
            <w:sz w:val="22"/>
            <w:szCs w:val="22"/>
            <w:u w:val="single"/>
            <w14:ligatures w14:val="none"/>
          </w:rPr>
          <w:t>Bylaws</w:t>
        </w:r>
      </w:hyperlink>
      <w:r w:rsidRPr="004E2F73">
        <w:rPr>
          <w:rFonts w:ascii="Times New Roman" w:eastAsia="Times New Roman" w:hAnsi="Times New Roman" w:cs="Times New Roman"/>
          <w:b/>
          <w:bCs/>
          <w:color w:val="760314"/>
          <w:kern w:val="0"/>
          <w:sz w:val="22"/>
          <w:szCs w:val="22"/>
          <w14:ligatures w14:val="none"/>
        </w:rPr>
        <w:t> </w:t>
      </w:r>
      <w:r w:rsidRPr="004E2F73">
        <w:rPr>
          <w:rFonts w:ascii="Times New Roman" w:eastAsia="Times New Roman" w:hAnsi="Times New Roman" w:cs="Times New Roman"/>
          <w:b/>
          <w:bCs/>
          <w:color w:val="000000"/>
          <w:kern w:val="0"/>
          <w:sz w:val="22"/>
          <w:szCs w:val="22"/>
          <w14:ligatures w14:val="none"/>
        </w:rPr>
        <w:t>(draft)</w:t>
      </w:r>
    </w:p>
    <w:p w14:paraId="79867C21" w14:textId="00E47846" w:rsidR="00C2221D" w:rsidRPr="00DA13BF" w:rsidRDefault="00B12CFA" w:rsidP="00C2221D">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DA13BF">
        <w:rPr>
          <w:rFonts w:ascii="Times New Roman" w:eastAsia="Times New Roman" w:hAnsi="Times New Roman" w:cs="Times New Roman"/>
          <w:color w:val="000000"/>
          <w:kern w:val="0"/>
          <w:sz w:val="22"/>
          <w:szCs w:val="22"/>
          <w14:ligatures w14:val="none"/>
        </w:rPr>
        <w:t>These are</w:t>
      </w:r>
      <w:r w:rsidR="00C2221D" w:rsidRPr="00DA13BF">
        <w:rPr>
          <w:rFonts w:ascii="Times New Roman" w:eastAsia="Times New Roman" w:hAnsi="Times New Roman" w:cs="Times New Roman"/>
          <w:color w:val="000000"/>
          <w:kern w:val="0"/>
          <w:sz w:val="22"/>
          <w:szCs w:val="22"/>
          <w14:ligatures w14:val="none"/>
        </w:rPr>
        <w:t xml:space="preserve"> some updates that are being made to the bylaws but are not yet finalized. Members are working together to make </w:t>
      </w:r>
      <w:r w:rsidR="00DA13BF" w:rsidRPr="00DA13BF">
        <w:rPr>
          <w:rFonts w:ascii="Times New Roman" w:eastAsia="Times New Roman" w:hAnsi="Times New Roman" w:cs="Times New Roman"/>
          <w:color w:val="000000"/>
          <w:kern w:val="0"/>
          <w:sz w:val="22"/>
          <w:szCs w:val="22"/>
          <w14:ligatures w14:val="none"/>
        </w:rPr>
        <w:t>changes</w:t>
      </w:r>
      <w:r w:rsidR="00C2221D" w:rsidRPr="00DA13BF">
        <w:rPr>
          <w:rFonts w:ascii="Times New Roman" w:eastAsia="Times New Roman" w:hAnsi="Times New Roman" w:cs="Times New Roman"/>
          <w:color w:val="000000"/>
          <w:kern w:val="0"/>
          <w:sz w:val="22"/>
          <w:szCs w:val="22"/>
          <w14:ligatures w14:val="none"/>
        </w:rPr>
        <w:t xml:space="preserve"> or add anything they see fit to them.</w:t>
      </w:r>
    </w:p>
    <w:p w14:paraId="65B3F01F" w14:textId="77777777" w:rsidR="00C2221D" w:rsidRPr="004E2F73" w:rsidRDefault="00C2221D" w:rsidP="00C2221D">
      <w:pPr>
        <w:spacing w:before="100" w:beforeAutospacing="1" w:after="100" w:afterAutospacing="1"/>
        <w:rPr>
          <w:rFonts w:ascii="Times New Roman" w:eastAsia="Times New Roman" w:hAnsi="Times New Roman" w:cs="Times New Roman"/>
          <w:b/>
          <w:bCs/>
          <w:color w:val="000000"/>
          <w:kern w:val="0"/>
          <w:sz w:val="22"/>
          <w:szCs w:val="22"/>
          <w14:ligatures w14:val="none"/>
        </w:rPr>
      </w:pPr>
    </w:p>
    <w:p w14:paraId="22661D2B" w14:textId="4C382A65" w:rsidR="004E2F73" w:rsidRDefault="004E2F73" w:rsidP="004E2F7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4E2F73">
        <w:rPr>
          <w:rFonts w:ascii="Times New Roman" w:eastAsia="Times New Roman" w:hAnsi="Times New Roman" w:cs="Times New Roman"/>
          <w:b/>
          <w:bCs/>
          <w:color w:val="000000"/>
          <w:kern w:val="0"/>
          <w:sz w:val="22"/>
          <w:szCs w:val="22"/>
          <w14:ligatures w14:val="none"/>
        </w:rPr>
        <w:t>Meeting Adjourn</w:t>
      </w:r>
      <w:r w:rsidR="00C2221D">
        <w:rPr>
          <w:rFonts w:ascii="Times New Roman" w:eastAsia="Times New Roman" w:hAnsi="Times New Roman" w:cs="Times New Roman"/>
          <w:b/>
          <w:bCs/>
          <w:color w:val="000000"/>
          <w:kern w:val="0"/>
          <w:sz w:val="22"/>
          <w:szCs w:val="22"/>
          <w14:ligatures w14:val="none"/>
        </w:rPr>
        <w:t>ed at 4:32 pm</w:t>
      </w:r>
    </w:p>
    <w:p w14:paraId="4D2499F3" w14:textId="77777777" w:rsidR="00C2221D" w:rsidRDefault="00C2221D" w:rsidP="00C2221D">
      <w:pPr>
        <w:spacing w:before="100" w:beforeAutospacing="1" w:after="100" w:afterAutospacing="1"/>
        <w:rPr>
          <w:rFonts w:ascii="Times New Roman" w:eastAsia="Times New Roman" w:hAnsi="Times New Roman" w:cs="Times New Roman"/>
          <w:b/>
          <w:bCs/>
          <w:color w:val="000000"/>
          <w:kern w:val="0"/>
          <w:sz w:val="22"/>
          <w:szCs w:val="22"/>
          <w14:ligatures w14:val="none"/>
        </w:rPr>
      </w:pPr>
    </w:p>
    <w:p w14:paraId="0CF92075" w14:textId="77777777" w:rsidR="00C2221D" w:rsidRDefault="00C2221D" w:rsidP="00C2221D">
      <w:pPr>
        <w:spacing w:before="100" w:beforeAutospacing="1" w:after="100" w:afterAutospacing="1"/>
        <w:rPr>
          <w:rFonts w:ascii="Times New Roman" w:eastAsia="Times New Roman" w:hAnsi="Times New Roman" w:cs="Times New Roman"/>
          <w:b/>
          <w:bCs/>
          <w:color w:val="000000"/>
          <w:kern w:val="0"/>
          <w:sz w:val="22"/>
          <w:szCs w:val="22"/>
          <w14:ligatures w14:val="none"/>
        </w:rPr>
      </w:pPr>
    </w:p>
    <w:p w14:paraId="6F12D361" w14:textId="77777777" w:rsidR="00C2221D" w:rsidRDefault="00C2221D" w:rsidP="00C2221D">
      <w:pPr>
        <w:spacing w:before="100" w:beforeAutospacing="1" w:after="100" w:afterAutospacing="1"/>
        <w:rPr>
          <w:rFonts w:ascii="Times New Roman" w:eastAsia="Times New Roman" w:hAnsi="Times New Roman" w:cs="Times New Roman"/>
          <w:b/>
          <w:bCs/>
          <w:color w:val="000000"/>
          <w:kern w:val="0"/>
          <w:sz w:val="22"/>
          <w:szCs w:val="22"/>
          <w14:ligatures w14:val="none"/>
        </w:rPr>
      </w:pPr>
    </w:p>
    <w:p w14:paraId="62AF1BCC" w14:textId="77777777" w:rsidR="00C2221D" w:rsidRPr="004E2F73" w:rsidRDefault="00C2221D" w:rsidP="00C2221D">
      <w:pPr>
        <w:spacing w:before="100" w:beforeAutospacing="1" w:after="100" w:afterAutospacing="1"/>
        <w:rPr>
          <w:rFonts w:ascii="Times New Roman" w:eastAsia="Times New Roman" w:hAnsi="Times New Roman" w:cs="Times New Roman"/>
          <w:b/>
          <w:bCs/>
          <w:color w:val="000000"/>
          <w:kern w:val="0"/>
          <w:sz w:val="22"/>
          <w:szCs w:val="22"/>
          <w14:ligatures w14:val="none"/>
        </w:rPr>
      </w:pPr>
    </w:p>
    <w:p w14:paraId="390EF424" w14:textId="5807185D" w:rsidR="004E2F73" w:rsidRPr="00B12CFA" w:rsidRDefault="00C2221D">
      <w:pPr>
        <w:rPr>
          <w:rFonts w:ascii="Times New Roman" w:hAnsi="Times New Roman" w:cs="Times New Roman"/>
          <w:sz w:val="22"/>
          <w:szCs w:val="22"/>
        </w:rPr>
      </w:pPr>
      <w:r>
        <w:rPr>
          <w:rFonts w:ascii="Times New Roman" w:hAnsi="Times New Roman" w:cs="Times New Roman"/>
          <w:sz w:val="22"/>
          <w:szCs w:val="22"/>
        </w:rPr>
        <w:t>Respectfully prepared by Bryanna Andrade</w:t>
      </w:r>
    </w:p>
    <w:sectPr w:rsidR="004E2F73" w:rsidRPr="00B12CFA" w:rsidSect="003939F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64981"/>
    <w:multiLevelType w:val="hybridMultilevel"/>
    <w:tmpl w:val="5798C25E"/>
    <w:lvl w:ilvl="0" w:tplc="2A92A9A2">
      <w:start w:val="1"/>
      <w:numFmt w:val="bullet"/>
      <w:lvlText w:val="•"/>
      <w:lvlJc w:val="left"/>
      <w:pPr>
        <w:tabs>
          <w:tab w:val="num" w:pos="360"/>
        </w:tabs>
        <w:ind w:left="360" w:hanging="360"/>
      </w:pPr>
      <w:rPr>
        <w:rFonts w:ascii="Arial" w:hAnsi="Arial" w:hint="default"/>
      </w:rPr>
    </w:lvl>
    <w:lvl w:ilvl="1" w:tplc="28A0F8EA">
      <w:numFmt w:val="bullet"/>
      <w:lvlText w:val="•"/>
      <w:lvlJc w:val="left"/>
      <w:pPr>
        <w:tabs>
          <w:tab w:val="num" w:pos="1080"/>
        </w:tabs>
        <w:ind w:left="1080" w:hanging="360"/>
      </w:pPr>
      <w:rPr>
        <w:rFonts w:ascii="Arial" w:hAnsi="Arial" w:hint="default"/>
      </w:rPr>
    </w:lvl>
    <w:lvl w:ilvl="2" w:tplc="B98EF2E4">
      <w:start w:val="1"/>
      <w:numFmt w:val="bullet"/>
      <w:lvlText w:val="•"/>
      <w:lvlJc w:val="left"/>
      <w:pPr>
        <w:tabs>
          <w:tab w:val="num" w:pos="1800"/>
        </w:tabs>
        <w:ind w:left="1800" w:hanging="360"/>
      </w:pPr>
      <w:rPr>
        <w:rFonts w:ascii="Arial" w:hAnsi="Arial" w:hint="default"/>
      </w:rPr>
    </w:lvl>
    <w:lvl w:ilvl="3" w:tplc="B9E28D46">
      <w:start w:val="1"/>
      <w:numFmt w:val="bullet"/>
      <w:lvlText w:val="•"/>
      <w:lvlJc w:val="left"/>
      <w:pPr>
        <w:tabs>
          <w:tab w:val="num" w:pos="2520"/>
        </w:tabs>
        <w:ind w:left="2520" w:hanging="360"/>
      </w:pPr>
      <w:rPr>
        <w:rFonts w:ascii="Arial" w:hAnsi="Arial" w:hint="default"/>
      </w:rPr>
    </w:lvl>
    <w:lvl w:ilvl="4" w:tplc="42948A5C" w:tentative="1">
      <w:start w:val="1"/>
      <w:numFmt w:val="bullet"/>
      <w:lvlText w:val="•"/>
      <w:lvlJc w:val="left"/>
      <w:pPr>
        <w:tabs>
          <w:tab w:val="num" w:pos="3240"/>
        </w:tabs>
        <w:ind w:left="3240" w:hanging="360"/>
      </w:pPr>
      <w:rPr>
        <w:rFonts w:ascii="Arial" w:hAnsi="Arial" w:hint="default"/>
      </w:rPr>
    </w:lvl>
    <w:lvl w:ilvl="5" w:tplc="516E7E54" w:tentative="1">
      <w:start w:val="1"/>
      <w:numFmt w:val="bullet"/>
      <w:lvlText w:val="•"/>
      <w:lvlJc w:val="left"/>
      <w:pPr>
        <w:tabs>
          <w:tab w:val="num" w:pos="3960"/>
        </w:tabs>
        <w:ind w:left="3960" w:hanging="360"/>
      </w:pPr>
      <w:rPr>
        <w:rFonts w:ascii="Arial" w:hAnsi="Arial" w:hint="default"/>
      </w:rPr>
    </w:lvl>
    <w:lvl w:ilvl="6" w:tplc="BC28C504" w:tentative="1">
      <w:start w:val="1"/>
      <w:numFmt w:val="bullet"/>
      <w:lvlText w:val="•"/>
      <w:lvlJc w:val="left"/>
      <w:pPr>
        <w:tabs>
          <w:tab w:val="num" w:pos="4680"/>
        </w:tabs>
        <w:ind w:left="4680" w:hanging="360"/>
      </w:pPr>
      <w:rPr>
        <w:rFonts w:ascii="Arial" w:hAnsi="Arial" w:hint="default"/>
      </w:rPr>
    </w:lvl>
    <w:lvl w:ilvl="7" w:tplc="D9F29B5A" w:tentative="1">
      <w:start w:val="1"/>
      <w:numFmt w:val="bullet"/>
      <w:lvlText w:val="•"/>
      <w:lvlJc w:val="left"/>
      <w:pPr>
        <w:tabs>
          <w:tab w:val="num" w:pos="5400"/>
        </w:tabs>
        <w:ind w:left="5400" w:hanging="360"/>
      </w:pPr>
      <w:rPr>
        <w:rFonts w:ascii="Arial" w:hAnsi="Arial" w:hint="default"/>
      </w:rPr>
    </w:lvl>
    <w:lvl w:ilvl="8" w:tplc="3BBE733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EB9625C"/>
    <w:multiLevelType w:val="multilevel"/>
    <w:tmpl w:val="4BC661D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upperLetter"/>
      <w:lvlText w:val="%4."/>
      <w:lvlJc w:val="right"/>
      <w:pPr>
        <w:tabs>
          <w:tab w:val="num" w:pos="2880"/>
        </w:tabs>
        <w:ind w:left="2880" w:hanging="360"/>
      </w:pPr>
    </w:lvl>
    <w:lvl w:ilvl="4">
      <w:start w:val="1"/>
      <w:numFmt w:val="bullet"/>
      <w:lvlText w:val=""/>
      <w:lvlJc w:val="right"/>
      <w:pPr>
        <w:tabs>
          <w:tab w:val="num" w:pos="3600"/>
        </w:tabs>
        <w:ind w:left="3600" w:hanging="360"/>
      </w:pPr>
      <w:rPr>
        <w:rFonts w:ascii="Wingdings" w:hAnsi="Wingdings" w:hint="default"/>
        <w:sz w:val="20"/>
      </w:r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77641C3E"/>
    <w:multiLevelType w:val="hybridMultilevel"/>
    <w:tmpl w:val="7C7E5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7F1A17"/>
    <w:multiLevelType w:val="multilevel"/>
    <w:tmpl w:val="36D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0505539">
    <w:abstractNumId w:val="1"/>
  </w:num>
  <w:num w:numId="2" w16cid:durableId="2098862552">
    <w:abstractNumId w:val="0"/>
  </w:num>
  <w:num w:numId="3" w16cid:durableId="456678990">
    <w:abstractNumId w:val="3"/>
  </w:num>
  <w:num w:numId="4" w16cid:durableId="383406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73"/>
    <w:rsid w:val="000A726B"/>
    <w:rsid w:val="000C09BE"/>
    <w:rsid w:val="00100783"/>
    <w:rsid w:val="00187A4E"/>
    <w:rsid w:val="002C6A02"/>
    <w:rsid w:val="003939F8"/>
    <w:rsid w:val="004E2F73"/>
    <w:rsid w:val="0073744E"/>
    <w:rsid w:val="00754C66"/>
    <w:rsid w:val="00817A5C"/>
    <w:rsid w:val="0089568E"/>
    <w:rsid w:val="00965A86"/>
    <w:rsid w:val="009664C6"/>
    <w:rsid w:val="009C36F9"/>
    <w:rsid w:val="00A9718B"/>
    <w:rsid w:val="00B12CFA"/>
    <w:rsid w:val="00B403E9"/>
    <w:rsid w:val="00C2221D"/>
    <w:rsid w:val="00C34529"/>
    <w:rsid w:val="00C664C4"/>
    <w:rsid w:val="00CC2F15"/>
    <w:rsid w:val="00DA13BF"/>
    <w:rsid w:val="00E03E75"/>
    <w:rsid w:val="00E21C44"/>
    <w:rsid w:val="00FF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DC10"/>
  <w15:chartTrackingRefBased/>
  <w15:docId w15:val="{0C6248DC-5763-6E49-AC26-21EF7870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2F73"/>
  </w:style>
  <w:style w:type="character" w:styleId="Hyperlink">
    <w:name w:val="Hyperlink"/>
    <w:basedOn w:val="DefaultParagraphFont"/>
    <w:uiPriority w:val="99"/>
    <w:semiHidden/>
    <w:unhideWhenUsed/>
    <w:rsid w:val="004E2F73"/>
    <w:rPr>
      <w:color w:val="0000FF"/>
      <w:u w:val="single"/>
    </w:rPr>
  </w:style>
  <w:style w:type="paragraph" w:styleId="ListParagraph">
    <w:name w:val="List Paragraph"/>
    <w:basedOn w:val="Normal"/>
    <w:uiPriority w:val="34"/>
    <w:qFormat/>
    <w:rsid w:val="00C34529"/>
    <w:pPr>
      <w:spacing w:after="160" w:line="278" w:lineRule="auto"/>
      <w:ind w:left="720"/>
      <w:contextualSpacing/>
    </w:pPr>
  </w:style>
  <w:style w:type="paragraph" w:styleId="NormalWeb">
    <w:name w:val="Normal (Web)"/>
    <w:basedOn w:val="Normal"/>
    <w:uiPriority w:val="99"/>
    <w:unhideWhenUsed/>
    <w:rsid w:val="00FF63F0"/>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0C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585">
      <w:bodyDiv w:val="1"/>
      <w:marLeft w:val="0"/>
      <w:marRight w:val="0"/>
      <w:marTop w:val="0"/>
      <w:marBottom w:val="0"/>
      <w:divBdr>
        <w:top w:val="none" w:sz="0" w:space="0" w:color="auto"/>
        <w:left w:val="none" w:sz="0" w:space="0" w:color="auto"/>
        <w:bottom w:val="none" w:sz="0" w:space="0" w:color="auto"/>
        <w:right w:val="none" w:sz="0" w:space="0" w:color="auto"/>
      </w:divBdr>
      <w:divsChild>
        <w:div w:id="209996408">
          <w:marLeft w:val="0"/>
          <w:marRight w:val="0"/>
          <w:marTop w:val="0"/>
          <w:marBottom w:val="0"/>
          <w:divBdr>
            <w:top w:val="none" w:sz="0" w:space="0" w:color="auto"/>
            <w:left w:val="none" w:sz="0" w:space="0" w:color="auto"/>
            <w:bottom w:val="none" w:sz="0" w:space="0" w:color="auto"/>
            <w:right w:val="none" w:sz="0" w:space="0" w:color="auto"/>
          </w:divBdr>
          <w:divsChild>
            <w:div w:id="2084989966">
              <w:marLeft w:val="0"/>
              <w:marRight w:val="0"/>
              <w:marTop w:val="0"/>
              <w:marBottom w:val="0"/>
              <w:divBdr>
                <w:top w:val="none" w:sz="0" w:space="0" w:color="auto"/>
                <w:left w:val="none" w:sz="0" w:space="0" w:color="auto"/>
                <w:bottom w:val="none" w:sz="0" w:space="0" w:color="auto"/>
                <w:right w:val="none" w:sz="0" w:space="0" w:color="auto"/>
              </w:divBdr>
              <w:divsChild>
                <w:div w:id="726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3248">
      <w:bodyDiv w:val="1"/>
      <w:marLeft w:val="0"/>
      <w:marRight w:val="0"/>
      <w:marTop w:val="0"/>
      <w:marBottom w:val="0"/>
      <w:divBdr>
        <w:top w:val="none" w:sz="0" w:space="0" w:color="auto"/>
        <w:left w:val="none" w:sz="0" w:space="0" w:color="auto"/>
        <w:bottom w:val="none" w:sz="0" w:space="0" w:color="auto"/>
        <w:right w:val="none" w:sz="0" w:space="0" w:color="auto"/>
      </w:divBdr>
      <w:divsChild>
        <w:div w:id="2122532138">
          <w:marLeft w:val="0"/>
          <w:marRight w:val="0"/>
          <w:marTop w:val="0"/>
          <w:marBottom w:val="0"/>
          <w:divBdr>
            <w:top w:val="none" w:sz="0" w:space="0" w:color="auto"/>
            <w:left w:val="none" w:sz="0" w:space="0" w:color="auto"/>
            <w:bottom w:val="none" w:sz="0" w:space="0" w:color="auto"/>
            <w:right w:val="none" w:sz="0" w:space="0" w:color="auto"/>
          </w:divBdr>
          <w:divsChild>
            <w:div w:id="626594674">
              <w:marLeft w:val="0"/>
              <w:marRight w:val="0"/>
              <w:marTop w:val="0"/>
              <w:marBottom w:val="0"/>
              <w:divBdr>
                <w:top w:val="none" w:sz="0" w:space="0" w:color="auto"/>
                <w:left w:val="none" w:sz="0" w:space="0" w:color="auto"/>
                <w:bottom w:val="none" w:sz="0" w:space="0" w:color="auto"/>
                <w:right w:val="none" w:sz="0" w:space="0" w:color="auto"/>
              </w:divBdr>
              <w:divsChild>
                <w:div w:id="470899669">
                  <w:marLeft w:val="0"/>
                  <w:marRight w:val="0"/>
                  <w:marTop w:val="0"/>
                  <w:marBottom w:val="0"/>
                  <w:divBdr>
                    <w:top w:val="none" w:sz="0" w:space="0" w:color="auto"/>
                    <w:left w:val="none" w:sz="0" w:space="0" w:color="auto"/>
                    <w:bottom w:val="none" w:sz="0" w:space="0" w:color="auto"/>
                    <w:right w:val="none" w:sz="0" w:space="0" w:color="auto"/>
                  </w:divBdr>
                  <w:divsChild>
                    <w:div w:id="7696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2217">
      <w:bodyDiv w:val="1"/>
      <w:marLeft w:val="0"/>
      <w:marRight w:val="0"/>
      <w:marTop w:val="0"/>
      <w:marBottom w:val="0"/>
      <w:divBdr>
        <w:top w:val="none" w:sz="0" w:space="0" w:color="auto"/>
        <w:left w:val="none" w:sz="0" w:space="0" w:color="auto"/>
        <w:bottom w:val="none" w:sz="0" w:space="0" w:color="auto"/>
        <w:right w:val="none" w:sz="0" w:space="0" w:color="auto"/>
      </w:divBdr>
      <w:divsChild>
        <w:div w:id="561450876">
          <w:marLeft w:val="0"/>
          <w:marRight w:val="0"/>
          <w:marTop w:val="0"/>
          <w:marBottom w:val="0"/>
          <w:divBdr>
            <w:top w:val="none" w:sz="0" w:space="0" w:color="auto"/>
            <w:left w:val="none" w:sz="0" w:space="0" w:color="auto"/>
            <w:bottom w:val="none" w:sz="0" w:space="0" w:color="auto"/>
            <w:right w:val="none" w:sz="0" w:space="0" w:color="auto"/>
          </w:divBdr>
          <w:divsChild>
            <w:div w:id="1751921658">
              <w:marLeft w:val="0"/>
              <w:marRight w:val="0"/>
              <w:marTop w:val="0"/>
              <w:marBottom w:val="0"/>
              <w:divBdr>
                <w:top w:val="none" w:sz="0" w:space="0" w:color="auto"/>
                <w:left w:val="none" w:sz="0" w:space="0" w:color="auto"/>
                <w:bottom w:val="none" w:sz="0" w:space="0" w:color="auto"/>
                <w:right w:val="none" w:sz="0" w:space="0" w:color="auto"/>
              </w:divBdr>
              <w:divsChild>
                <w:div w:id="19292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6086">
      <w:bodyDiv w:val="1"/>
      <w:marLeft w:val="0"/>
      <w:marRight w:val="0"/>
      <w:marTop w:val="0"/>
      <w:marBottom w:val="0"/>
      <w:divBdr>
        <w:top w:val="none" w:sz="0" w:space="0" w:color="auto"/>
        <w:left w:val="none" w:sz="0" w:space="0" w:color="auto"/>
        <w:bottom w:val="none" w:sz="0" w:space="0" w:color="auto"/>
        <w:right w:val="none" w:sz="0" w:space="0" w:color="auto"/>
      </w:divBdr>
      <w:divsChild>
        <w:div w:id="102768559">
          <w:marLeft w:val="0"/>
          <w:marRight w:val="0"/>
          <w:marTop w:val="0"/>
          <w:marBottom w:val="0"/>
          <w:divBdr>
            <w:top w:val="none" w:sz="0" w:space="0" w:color="auto"/>
            <w:left w:val="none" w:sz="0" w:space="0" w:color="auto"/>
            <w:bottom w:val="none" w:sz="0" w:space="0" w:color="auto"/>
            <w:right w:val="none" w:sz="0" w:space="0" w:color="auto"/>
          </w:divBdr>
          <w:divsChild>
            <w:div w:id="1709262983">
              <w:marLeft w:val="0"/>
              <w:marRight w:val="0"/>
              <w:marTop w:val="0"/>
              <w:marBottom w:val="0"/>
              <w:divBdr>
                <w:top w:val="none" w:sz="0" w:space="0" w:color="auto"/>
                <w:left w:val="none" w:sz="0" w:space="0" w:color="auto"/>
                <w:bottom w:val="none" w:sz="0" w:space="0" w:color="auto"/>
                <w:right w:val="none" w:sz="0" w:space="0" w:color="auto"/>
              </w:divBdr>
              <w:divsChild>
                <w:div w:id="1590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0724">
      <w:bodyDiv w:val="1"/>
      <w:marLeft w:val="0"/>
      <w:marRight w:val="0"/>
      <w:marTop w:val="0"/>
      <w:marBottom w:val="0"/>
      <w:divBdr>
        <w:top w:val="none" w:sz="0" w:space="0" w:color="auto"/>
        <w:left w:val="none" w:sz="0" w:space="0" w:color="auto"/>
        <w:bottom w:val="none" w:sz="0" w:space="0" w:color="auto"/>
        <w:right w:val="none" w:sz="0" w:space="0" w:color="auto"/>
      </w:divBdr>
    </w:div>
    <w:div w:id="945844494">
      <w:bodyDiv w:val="1"/>
      <w:marLeft w:val="0"/>
      <w:marRight w:val="0"/>
      <w:marTop w:val="0"/>
      <w:marBottom w:val="0"/>
      <w:divBdr>
        <w:top w:val="none" w:sz="0" w:space="0" w:color="auto"/>
        <w:left w:val="none" w:sz="0" w:space="0" w:color="auto"/>
        <w:bottom w:val="none" w:sz="0" w:space="0" w:color="auto"/>
        <w:right w:val="none" w:sz="0" w:space="0" w:color="auto"/>
      </w:divBdr>
      <w:divsChild>
        <w:div w:id="976423127">
          <w:marLeft w:val="0"/>
          <w:marRight w:val="0"/>
          <w:marTop w:val="0"/>
          <w:marBottom w:val="0"/>
          <w:divBdr>
            <w:top w:val="none" w:sz="0" w:space="0" w:color="auto"/>
            <w:left w:val="none" w:sz="0" w:space="0" w:color="auto"/>
            <w:bottom w:val="none" w:sz="0" w:space="0" w:color="auto"/>
            <w:right w:val="none" w:sz="0" w:space="0" w:color="auto"/>
          </w:divBdr>
          <w:divsChild>
            <w:div w:id="2023624450">
              <w:marLeft w:val="0"/>
              <w:marRight w:val="0"/>
              <w:marTop w:val="0"/>
              <w:marBottom w:val="0"/>
              <w:divBdr>
                <w:top w:val="none" w:sz="0" w:space="0" w:color="auto"/>
                <w:left w:val="none" w:sz="0" w:space="0" w:color="auto"/>
                <w:bottom w:val="none" w:sz="0" w:space="0" w:color="auto"/>
                <w:right w:val="none" w:sz="0" w:space="0" w:color="auto"/>
              </w:divBdr>
              <w:divsChild>
                <w:div w:id="1114447490">
                  <w:marLeft w:val="0"/>
                  <w:marRight w:val="0"/>
                  <w:marTop w:val="0"/>
                  <w:marBottom w:val="0"/>
                  <w:divBdr>
                    <w:top w:val="none" w:sz="0" w:space="0" w:color="auto"/>
                    <w:left w:val="none" w:sz="0" w:space="0" w:color="auto"/>
                    <w:bottom w:val="none" w:sz="0" w:space="0" w:color="auto"/>
                    <w:right w:val="none" w:sz="0" w:space="0" w:color="auto"/>
                  </w:divBdr>
                  <w:divsChild>
                    <w:div w:id="11557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78661">
      <w:bodyDiv w:val="1"/>
      <w:marLeft w:val="0"/>
      <w:marRight w:val="0"/>
      <w:marTop w:val="0"/>
      <w:marBottom w:val="0"/>
      <w:divBdr>
        <w:top w:val="none" w:sz="0" w:space="0" w:color="auto"/>
        <w:left w:val="none" w:sz="0" w:space="0" w:color="auto"/>
        <w:bottom w:val="none" w:sz="0" w:space="0" w:color="auto"/>
        <w:right w:val="none" w:sz="0" w:space="0" w:color="auto"/>
      </w:divBdr>
      <w:divsChild>
        <w:div w:id="1366491355">
          <w:marLeft w:val="0"/>
          <w:marRight w:val="0"/>
          <w:marTop w:val="0"/>
          <w:marBottom w:val="0"/>
          <w:divBdr>
            <w:top w:val="none" w:sz="0" w:space="0" w:color="auto"/>
            <w:left w:val="none" w:sz="0" w:space="0" w:color="auto"/>
            <w:bottom w:val="none" w:sz="0" w:space="0" w:color="auto"/>
            <w:right w:val="none" w:sz="0" w:space="0" w:color="auto"/>
          </w:divBdr>
          <w:divsChild>
            <w:div w:id="1923832920">
              <w:marLeft w:val="0"/>
              <w:marRight w:val="0"/>
              <w:marTop w:val="0"/>
              <w:marBottom w:val="0"/>
              <w:divBdr>
                <w:top w:val="none" w:sz="0" w:space="0" w:color="auto"/>
                <w:left w:val="none" w:sz="0" w:space="0" w:color="auto"/>
                <w:bottom w:val="none" w:sz="0" w:space="0" w:color="auto"/>
                <w:right w:val="none" w:sz="0" w:space="0" w:color="auto"/>
              </w:divBdr>
              <w:divsChild>
                <w:div w:id="1637494233">
                  <w:marLeft w:val="0"/>
                  <w:marRight w:val="0"/>
                  <w:marTop w:val="0"/>
                  <w:marBottom w:val="0"/>
                  <w:divBdr>
                    <w:top w:val="none" w:sz="0" w:space="0" w:color="auto"/>
                    <w:left w:val="none" w:sz="0" w:space="0" w:color="auto"/>
                    <w:bottom w:val="none" w:sz="0" w:space="0" w:color="auto"/>
                    <w:right w:val="none" w:sz="0" w:space="0" w:color="auto"/>
                  </w:divBdr>
                  <w:divsChild>
                    <w:div w:id="20636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01/Request%20for%20substantial%20changes%20POLBA.FORAF%202.pdf" TargetMode="External"/><Relationship Id="rId13" Type="http://schemas.openxmlformats.org/officeDocument/2006/relationships/hyperlink" Target="https://academicadmin.arizona.edu/sites/default/files/2024-01/Request%20to%20Disestablish%20an%20Academic%20Program%20-%20POL.COMPOL.pdf" TargetMode="External"/><Relationship Id="rId18" Type="http://schemas.openxmlformats.org/officeDocument/2006/relationships/hyperlink" Target="https://catalog.arizona.edu/policy/program-graduation/degrees-programs/undergraduate/certificat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cademicadmin.arizona.edu/sites/default/files/2024-01/POL%20Minor%20Memo_signed.pdf" TargetMode="External"/><Relationship Id="rId12" Type="http://schemas.openxmlformats.org/officeDocument/2006/relationships/hyperlink" Target="https://academicadmin.arizona.edu/sites/default/files/2024-01/Request%20to%20Disestablish%20an%20Academic%20Program%20-%20GPPMINU.pdf" TargetMode="External"/><Relationship Id="rId17" Type="http://schemas.openxmlformats.org/officeDocument/2006/relationships/hyperlink" Target="https://catalog.arizona.edu/policy/program-graduation/student/double-use-courses" TargetMode="External"/><Relationship Id="rId2" Type="http://schemas.openxmlformats.org/officeDocument/2006/relationships/styles" Target="styles.xml"/><Relationship Id="rId16" Type="http://schemas.openxmlformats.org/officeDocument/2006/relationships/hyperlink" Target="https://academicadmin.arizona.edu/sites/default/files/2024-02/MultipleUseCourses_UGCertPolicy_Amendment.docx" TargetMode="External"/><Relationship Id="rId20" Type="http://schemas.openxmlformats.org/officeDocument/2006/relationships/hyperlink" Target="https://docs.google.com/document/d/1ceJWJkKRaEQww3Bq36wPPb7-xLdl1JhcwRnWzqP5ZMU/edit" TargetMode="External"/><Relationship Id="rId1" Type="http://schemas.openxmlformats.org/officeDocument/2006/relationships/numbering" Target="numbering.xml"/><Relationship Id="rId6" Type="http://schemas.openxmlformats.org/officeDocument/2006/relationships/hyperlink" Target="https://academicadmin.arizona.edu/sites/default/files/2024-02/CPS%20Minutes%201-23-24.docx" TargetMode="External"/><Relationship Id="rId11" Type="http://schemas.openxmlformats.org/officeDocument/2006/relationships/hyperlink" Target="https://academicadmin.arizona.edu/sites/default/files/2024-01/Proposal_UG%20Minor%20in%20Teaching%20Online%20by%20Design.pdf" TargetMode="External"/><Relationship Id="rId5" Type="http://schemas.openxmlformats.org/officeDocument/2006/relationships/hyperlink" Target="https://academicadmin.arizona.edu/sites/default/files/2024-02/UGC%20Mtg%20Minutes%20January%202024_MM%20edit%20copy.docx" TargetMode="External"/><Relationship Id="rId15" Type="http://schemas.openxmlformats.org/officeDocument/2006/relationships/hyperlink" Target="https://academicadmin.arizona.edu/sites/default/files/2024-01/Request%20to%20Disestablish%20an%20Academic%20Program%20-%20POL.INTREL.pdf" TargetMode="External"/><Relationship Id="rId10" Type="http://schemas.openxmlformats.org/officeDocument/2006/relationships/hyperlink" Target="https://academicadmin.arizona.edu/sites/default/files/2024-01/Request%20to%20Rename%20Academic%20Program_PMPC.pdf" TargetMode="External"/><Relationship Id="rId19" Type="http://schemas.openxmlformats.org/officeDocument/2006/relationships/hyperlink" Target="https://academicadmin.arizona.edu/sites/default/files/2024-02/Proposal_UG%20Minor%20in%20Semiconductor%20Manufacturing.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4-01/Request%20to%20Rename%20Academic%20Program_POLFORAF%20%28002%29.pdf" TargetMode="External"/><Relationship Id="rId14" Type="http://schemas.openxmlformats.org/officeDocument/2006/relationships/hyperlink" Target="https://academicadmin.arizona.edu/sites/default/files/2024-01/Request%20to%20Disestablish%20an%20Academic%20Program%20-%20POL.IDMET_.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2315</Words>
  <Characters>13197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2</cp:revision>
  <dcterms:created xsi:type="dcterms:W3CDTF">2024-03-12T17:00:00Z</dcterms:created>
  <dcterms:modified xsi:type="dcterms:W3CDTF">2024-03-12T17:00:00Z</dcterms:modified>
</cp:coreProperties>
</file>