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146C8" w14:textId="102C269D" w:rsidR="006E6D55" w:rsidRPr="00C73332" w:rsidRDefault="006E6D55">
      <w:pPr>
        <w:rPr>
          <w:b/>
          <w:bCs/>
          <w:color w:val="AB0520" w:themeColor="accent1"/>
          <w:sz w:val="28"/>
          <w:szCs w:val="28"/>
        </w:rPr>
      </w:pPr>
      <w:r w:rsidRPr="00C73332">
        <w:rPr>
          <w:b/>
          <w:bCs/>
          <w:color w:val="AB0520" w:themeColor="accent1"/>
          <w:sz w:val="28"/>
          <w:szCs w:val="28"/>
        </w:rPr>
        <w:t>Policy Revision</w:t>
      </w:r>
    </w:p>
    <w:tbl>
      <w:tblPr>
        <w:tblStyle w:val="TableGrid"/>
        <w:tblW w:w="13806" w:type="dxa"/>
        <w:tblLook w:val="04A0" w:firstRow="1" w:lastRow="0" w:firstColumn="1" w:lastColumn="0" w:noHBand="0" w:noVBand="1"/>
      </w:tblPr>
      <w:tblGrid>
        <w:gridCol w:w="3195"/>
        <w:gridCol w:w="3537"/>
        <w:gridCol w:w="643"/>
        <w:gridCol w:w="2894"/>
        <w:gridCol w:w="3537"/>
      </w:tblGrid>
      <w:tr w:rsidR="006E6D55" w14:paraId="1302CE56" w14:textId="77777777" w:rsidTr="0053DD59">
        <w:trPr>
          <w:trHeight w:val="260"/>
        </w:trPr>
        <w:tc>
          <w:tcPr>
            <w:tcW w:w="3195" w:type="dxa"/>
          </w:tcPr>
          <w:p w14:paraId="2B10BFAC" w14:textId="79DF09DA" w:rsidR="006E6D55" w:rsidRPr="00D366CA" w:rsidRDefault="006E6D55" w:rsidP="5938F18D">
            <w:pPr>
              <w:spacing w:before="0" w:after="0" w:line="240" w:lineRule="auto"/>
              <w:outlineLvl w:val="0"/>
              <w:rPr>
                <w:b/>
                <w:bCs/>
                <w:sz w:val="22"/>
                <w:szCs w:val="22"/>
              </w:rPr>
            </w:pPr>
            <w:r w:rsidRPr="00D366CA">
              <w:rPr>
                <w:b/>
                <w:bCs/>
                <w:sz w:val="22"/>
                <w:szCs w:val="22"/>
              </w:rPr>
              <w:t>Policy Title</w:t>
            </w:r>
          </w:p>
        </w:tc>
        <w:sdt>
          <w:sdtPr>
            <w:rPr>
              <w:sz w:val="22"/>
              <w:szCs w:val="22"/>
            </w:rPr>
            <w:id w:val="-20474379"/>
            <w:placeholder>
              <w:docPart w:val="DefaultPlaceholder_-1854013440"/>
            </w:placeholder>
          </w:sdtPr>
          <w:sdtEndPr/>
          <w:sdtContent>
            <w:tc>
              <w:tcPr>
                <w:tcW w:w="10611" w:type="dxa"/>
                <w:gridSpan w:val="4"/>
              </w:tcPr>
              <w:p w14:paraId="3C95F829" w14:textId="237EA5C4" w:rsidR="006E6D55" w:rsidRPr="00D366CA" w:rsidRDefault="00E446FF" w:rsidP="003202EB">
                <w:pPr>
                  <w:spacing w:beforeAutospacing="1" w:afterAutospacing="1" w:line="240" w:lineRule="auto"/>
                  <w:outlineLvl w:val="0"/>
                  <w:rPr>
                    <w:sz w:val="22"/>
                    <w:szCs w:val="22"/>
                  </w:rPr>
                </w:pPr>
                <w:r>
                  <w:rPr>
                    <w:sz w:val="22"/>
                    <w:szCs w:val="22"/>
                  </w:rPr>
                  <w:t xml:space="preserve">General Education </w:t>
                </w:r>
                <w:r w:rsidR="00081EE8">
                  <w:rPr>
                    <w:sz w:val="22"/>
                    <w:szCs w:val="22"/>
                  </w:rPr>
                  <w:t>Curriculum</w:t>
                </w:r>
              </w:p>
            </w:tc>
          </w:sdtContent>
        </w:sdt>
      </w:tr>
      <w:tr w:rsidR="006E6D55" w14:paraId="343DB427" w14:textId="77777777" w:rsidTr="00C031F8">
        <w:trPr>
          <w:trHeight w:val="278"/>
        </w:trPr>
        <w:tc>
          <w:tcPr>
            <w:tcW w:w="3195" w:type="dxa"/>
          </w:tcPr>
          <w:p w14:paraId="6DB27602" w14:textId="29432D83" w:rsidR="006E6D55" w:rsidRPr="00D366CA" w:rsidRDefault="006E6D55" w:rsidP="5938F18D">
            <w:pPr>
              <w:spacing w:before="0" w:after="0" w:line="240" w:lineRule="auto"/>
              <w:outlineLvl w:val="0"/>
              <w:rPr>
                <w:b/>
                <w:bCs/>
                <w:sz w:val="22"/>
                <w:szCs w:val="22"/>
              </w:rPr>
            </w:pPr>
            <w:r w:rsidRPr="00D366CA">
              <w:rPr>
                <w:b/>
                <w:bCs/>
                <w:sz w:val="22"/>
                <w:szCs w:val="22"/>
              </w:rPr>
              <w:t xml:space="preserve">Policy </w:t>
            </w:r>
            <w:r w:rsidR="00030D63">
              <w:rPr>
                <w:b/>
                <w:bCs/>
                <w:sz w:val="22"/>
                <w:szCs w:val="22"/>
              </w:rPr>
              <w:t>URL</w:t>
            </w:r>
          </w:p>
        </w:tc>
        <w:sdt>
          <w:sdtPr>
            <w:rPr>
              <w:sz w:val="22"/>
              <w:szCs w:val="22"/>
              <w:highlight w:val="cyan"/>
            </w:rPr>
            <w:id w:val="-842851021"/>
            <w:placeholder>
              <w:docPart w:val="DefaultPlaceholder_-1854013440"/>
            </w:placeholder>
          </w:sdtPr>
          <w:sdtEndPr/>
          <w:sdtContent>
            <w:tc>
              <w:tcPr>
                <w:tcW w:w="10611" w:type="dxa"/>
                <w:gridSpan w:val="4"/>
              </w:tcPr>
              <w:p w14:paraId="7266107A" w14:textId="27326889" w:rsidR="006E6D55" w:rsidRPr="00D366CA" w:rsidRDefault="00081EE8" w:rsidP="0053DD59">
                <w:pPr>
                  <w:spacing w:before="0" w:beforeAutospacing="1" w:after="0" w:afterAutospacing="1" w:line="240" w:lineRule="auto"/>
                  <w:outlineLvl w:val="0"/>
                  <w:rPr>
                    <w:sz w:val="22"/>
                    <w:szCs w:val="22"/>
                    <w:highlight w:val="cyan"/>
                  </w:rPr>
                </w:pPr>
                <w:r w:rsidRPr="00081EE8">
                  <w:rPr>
                    <w:sz w:val="22"/>
                    <w:szCs w:val="22"/>
                  </w:rPr>
                  <w:t>https://catalog.arizona.edu/policy/general-education-curriculum</w:t>
                </w:r>
              </w:p>
            </w:tc>
          </w:sdtContent>
        </w:sdt>
      </w:tr>
      <w:tr w:rsidR="006E6D55" w14:paraId="26FC69D6" w14:textId="77777777" w:rsidTr="0053DD59">
        <w:trPr>
          <w:trHeight w:val="260"/>
        </w:trPr>
        <w:tc>
          <w:tcPr>
            <w:tcW w:w="3195" w:type="dxa"/>
          </w:tcPr>
          <w:p w14:paraId="6A5364C1" w14:textId="3D5A03FD" w:rsidR="006E6D55" w:rsidRPr="00D366CA" w:rsidRDefault="00FE6B0C" w:rsidP="006E6D55">
            <w:pPr>
              <w:spacing w:beforeAutospacing="1" w:after="100" w:afterAutospacing="1" w:line="240" w:lineRule="auto"/>
              <w:outlineLvl w:val="0"/>
              <w:rPr>
                <w:b/>
                <w:bCs/>
                <w:sz w:val="22"/>
                <w:szCs w:val="22"/>
              </w:rPr>
            </w:pPr>
            <w:r>
              <w:rPr>
                <w:b/>
                <w:bCs/>
                <w:sz w:val="22"/>
                <w:szCs w:val="22"/>
              </w:rPr>
              <w:t>Suggested updates</w:t>
            </w:r>
          </w:p>
        </w:tc>
        <w:sdt>
          <w:sdtPr>
            <w:id w:val="-1343387346"/>
            <w:placeholder>
              <w:docPart w:val="E48298F55E1B40BB939BC88D8C749EB2"/>
            </w:placeholder>
          </w:sdtPr>
          <w:sdtEndPr/>
          <w:sdtContent>
            <w:tc>
              <w:tcPr>
                <w:tcW w:w="10611" w:type="dxa"/>
                <w:gridSpan w:val="4"/>
              </w:tcPr>
              <w:p w14:paraId="1C4D2A24" w14:textId="38B28202" w:rsidR="006E6D55" w:rsidRPr="00E40139" w:rsidRDefault="004E761C" w:rsidP="00E40139">
                <w:pPr>
                  <w:pStyle w:val="ListParagraph"/>
                  <w:numPr>
                    <w:ilvl w:val="0"/>
                    <w:numId w:val="17"/>
                  </w:numPr>
                  <w:spacing w:beforeAutospacing="1" w:after="100" w:afterAutospacing="1" w:line="240" w:lineRule="auto"/>
                  <w:outlineLvl w:val="0"/>
                  <w:rPr>
                    <w:sz w:val="22"/>
                    <w:szCs w:val="22"/>
                  </w:rPr>
                </w:pPr>
                <w:r w:rsidRPr="00E40139">
                  <w:rPr>
                    <w:sz w:val="22"/>
                    <w:szCs w:val="22"/>
                  </w:rPr>
                  <w:t xml:space="preserve">Update </w:t>
                </w:r>
                <w:r w:rsidR="00D25997" w:rsidRPr="00E40139">
                  <w:rPr>
                    <w:sz w:val="22"/>
                    <w:szCs w:val="22"/>
                  </w:rPr>
                  <w:t>term that students must fulfill attribute requirements from Fall 2024 to Fall 2026</w:t>
                </w:r>
              </w:p>
            </w:tc>
          </w:sdtContent>
        </w:sdt>
      </w:tr>
      <w:tr w:rsidR="00FE6B0C" w14:paraId="470B19F9" w14:textId="77777777" w:rsidTr="0053DD59">
        <w:trPr>
          <w:trHeight w:val="260"/>
        </w:trPr>
        <w:tc>
          <w:tcPr>
            <w:tcW w:w="3195" w:type="dxa"/>
          </w:tcPr>
          <w:p w14:paraId="49E4BF9D" w14:textId="2941BF21" w:rsidR="00FE6B0C" w:rsidRDefault="00FE6B0C" w:rsidP="006E6D55">
            <w:pPr>
              <w:spacing w:beforeAutospacing="1" w:after="100" w:afterAutospacing="1" w:line="240" w:lineRule="auto"/>
              <w:outlineLvl w:val="0"/>
              <w:rPr>
                <w:b/>
                <w:bCs/>
                <w:sz w:val="22"/>
                <w:szCs w:val="22"/>
              </w:rPr>
            </w:pPr>
            <w:r>
              <w:rPr>
                <w:b/>
                <w:bCs/>
                <w:sz w:val="22"/>
                <w:szCs w:val="22"/>
              </w:rPr>
              <w:t>Rationale for updates</w:t>
            </w:r>
          </w:p>
        </w:tc>
        <w:sdt>
          <w:sdtPr>
            <w:id w:val="-598494303"/>
            <w:placeholder>
              <w:docPart w:val="5AE3ACA82CF34E0FA2991D8E7FC9AE25"/>
            </w:placeholder>
          </w:sdtPr>
          <w:sdtEndPr/>
          <w:sdtContent>
            <w:tc>
              <w:tcPr>
                <w:tcW w:w="10611" w:type="dxa"/>
                <w:gridSpan w:val="4"/>
              </w:tcPr>
              <w:p w14:paraId="20BC7745" w14:textId="77777777" w:rsidR="00E40139" w:rsidRPr="00E40139" w:rsidRDefault="00E40139" w:rsidP="00E40139">
                <w:pPr>
                  <w:pStyle w:val="ListParagraph"/>
                  <w:numPr>
                    <w:ilvl w:val="0"/>
                    <w:numId w:val="16"/>
                  </w:numPr>
                  <w:spacing w:beforeAutospacing="1" w:after="100" w:afterAutospacing="1" w:line="240" w:lineRule="auto"/>
                  <w:outlineLvl w:val="0"/>
                  <w:rPr>
                    <w:sz w:val="22"/>
                    <w:szCs w:val="22"/>
                  </w:rPr>
                </w:pPr>
                <w:r w:rsidRPr="00E40139">
                  <w:rPr>
                    <w:sz w:val="22"/>
                    <w:szCs w:val="22"/>
                  </w:rPr>
                  <w:t>The</w:t>
                </w:r>
                <w:r w:rsidR="00EA5395" w:rsidRPr="00E40139">
                  <w:rPr>
                    <w:sz w:val="22"/>
                    <w:szCs w:val="22"/>
                  </w:rPr>
                  <w:t xml:space="preserve"> change allows the Office of General Education to collect data on the GE enrollments of the Fall 2022 entering class through four years of their undergraduate degrees prior to the implementation of the attributes as graduation requirements. </w:t>
                </w:r>
              </w:p>
              <w:p w14:paraId="6797D674" w14:textId="79385845" w:rsidR="00FE6B0C" w:rsidRPr="00E40139" w:rsidRDefault="00E40139" w:rsidP="00E40139">
                <w:pPr>
                  <w:pStyle w:val="ListParagraph"/>
                  <w:numPr>
                    <w:ilvl w:val="0"/>
                    <w:numId w:val="16"/>
                  </w:numPr>
                  <w:spacing w:beforeAutospacing="1" w:after="100" w:afterAutospacing="1" w:line="240" w:lineRule="auto"/>
                  <w:outlineLvl w:val="0"/>
                  <w:rPr>
                    <w:sz w:val="22"/>
                    <w:szCs w:val="22"/>
                  </w:rPr>
                </w:pPr>
                <w:r w:rsidRPr="00E40139">
                  <w:rPr>
                    <w:sz w:val="22"/>
                    <w:szCs w:val="22"/>
                  </w:rPr>
                  <w:t>T</w:t>
                </w:r>
                <w:r w:rsidR="00EA5395" w:rsidRPr="00E40139">
                  <w:rPr>
                    <w:sz w:val="22"/>
                    <w:szCs w:val="22"/>
                  </w:rPr>
                  <w:t>he change allows for full review through the shared governance process of any changes to the General Education curriculum for the American Institutions/civic learning portion of the curriculum required by ABOR. These revisions to the curriculum are scheduled for discussion and approval during the 2023-2024 academic year.</w:t>
                </w:r>
              </w:p>
            </w:tc>
          </w:sdtContent>
        </w:sdt>
      </w:tr>
      <w:tr w:rsidR="00C73332" w14:paraId="3BB27448" w14:textId="77777777" w:rsidTr="0053DD59">
        <w:trPr>
          <w:trHeight w:val="260"/>
        </w:trPr>
        <w:tc>
          <w:tcPr>
            <w:tcW w:w="3195" w:type="dxa"/>
          </w:tcPr>
          <w:p w14:paraId="1E61CA06" w14:textId="60072317" w:rsidR="00C73332" w:rsidRPr="00D366CA" w:rsidRDefault="00C73332" w:rsidP="006E6D55">
            <w:pPr>
              <w:spacing w:beforeAutospacing="1" w:after="100" w:afterAutospacing="1" w:line="240" w:lineRule="auto"/>
              <w:outlineLvl w:val="0"/>
              <w:rPr>
                <w:b/>
                <w:bCs/>
                <w:sz w:val="22"/>
                <w:szCs w:val="22"/>
              </w:rPr>
            </w:pPr>
            <w:r w:rsidRPr="00D366CA">
              <w:rPr>
                <w:b/>
                <w:bCs/>
                <w:sz w:val="22"/>
                <w:szCs w:val="22"/>
              </w:rPr>
              <w:t>Contact Person for Questions</w:t>
            </w:r>
          </w:p>
        </w:tc>
        <w:sdt>
          <w:sdtPr>
            <w:rPr>
              <w:sz w:val="22"/>
              <w:szCs w:val="22"/>
              <w:highlight w:val="cyan"/>
            </w:rPr>
            <w:id w:val="-964896740"/>
            <w:placeholder>
              <w:docPart w:val="DefaultPlaceholder_-1854013440"/>
            </w:placeholder>
          </w:sdtPr>
          <w:sdtEndPr/>
          <w:sdtContent>
            <w:tc>
              <w:tcPr>
                <w:tcW w:w="10611" w:type="dxa"/>
                <w:gridSpan w:val="4"/>
              </w:tcPr>
              <w:p w14:paraId="28901CED" w14:textId="42870032" w:rsidR="00C73332" w:rsidRPr="00D366CA" w:rsidRDefault="00B70DE0" w:rsidP="370CCF34">
                <w:pPr>
                  <w:spacing w:beforeAutospacing="1" w:after="100" w:afterAutospacing="1" w:line="240" w:lineRule="auto"/>
                  <w:outlineLvl w:val="0"/>
                  <w:rPr>
                    <w:sz w:val="22"/>
                    <w:szCs w:val="22"/>
                    <w:highlight w:val="cyan"/>
                  </w:rPr>
                </w:pPr>
                <w:r w:rsidRPr="00E40139">
                  <w:rPr>
                    <w:sz w:val="22"/>
                    <w:szCs w:val="22"/>
                  </w:rPr>
                  <w:t>Susan Miller-Cochran</w:t>
                </w:r>
              </w:p>
            </w:tc>
          </w:sdtContent>
        </w:sdt>
      </w:tr>
      <w:tr w:rsidR="00FC3C3A" w14:paraId="46F90B23" w14:textId="77777777" w:rsidTr="00086704">
        <w:trPr>
          <w:trHeight w:val="260"/>
        </w:trPr>
        <w:tc>
          <w:tcPr>
            <w:tcW w:w="3195" w:type="dxa"/>
          </w:tcPr>
          <w:p w14:paraId="2AC8DDD0" w14:textId="7CD2FBC2" w:rsidR="00FC3C3A" w:rsidRPr="00D366CA" w:rsidRDefault="00FC3C3A" w:rsidP="006E6D55">
            <w:pPr>
              <w:spacing w:beforeAutospacing="1" w:after="100" w:afterAutospacing="1" w:line="240" w:lineRule="auto"/>
              <w:outlineLvl w:val="0"/>
              <w:rPr>
                <w:b/>
                <w:bCs/>
                <w:sz w:val="22"/>
                <w:szCs w:val="22"/>
              </w:rPr>
            </w:pPr>
            <w:r w:rsidRPr="00D366CA">
              <w:rPr>
                <w:b/>
                <w:bCs/>
                <w:sz w:val="22"/>
                <w:szCs w:val="22"/>
              </w:rPr>
              <w:t>Responsible Unit</w:t>
            </w:r>
          </w:p>
        </w:tc>
        <w:sdt>
          <w:sdtPr>
            <w:rPr>
              <w:sz w:val="22"/>
              <w:szCs w:val="22"/>
              <w:highlight w:val="cyan"/>
            </w:rPr>
            <w:id w:val="342207250"/>
            <w:placeholder>
              <w:docPart w:val="DefaultPlaceholder_-1854013440"/>
            </w:placeholder>
          </w:sdtPr>
          <w:sdtEndPr/>
          <w:sdtContent>
            <w:tc>
              <w:tcPr>
                <w:tcW w:w="3537" w:type="dxa"/>
              </w:tcPr>
              <w:p w14:paraId="3530B684" w14:textId="439A6A6C" w:rsidR="00FC3C3A" w:rsidRPr="00D366CA" w:rsidRDefault="00B70DE0" w:rsidP="370CCF34">
                <w:pPr>
                  <w:spacing w:beforeAutospacing="1" w:after="100" w:afterAutospacing="1" w:line="240" w:lineRule="auto"/>
                  <w:outlineLvl w:val="0"/>
                  <w:rPr>
                    <w:sz w:val="22"/>
                    <w:szCs w:val="22"/>
                    <w:highlight w:val="cyan"/>
                  </w:rPr>
                </w:pPr>
                <w:r w:rsidRPr="00E40139">
                  <w:rPr>
                    <w:sz w:val="22"/>
                    <w:szCs w:val="22"/>
                  </w:rPr>
                  <w:t>Office of General Education</w:t>
                </w:r>
              </w:p>
            </w:tc>
          </w:sdtContent>
        </w:sdt>
        <w:tc>
          <w:tcPr>
            <w:tcW w:w="643" w:type="dxa"/>
          </w:tcPr>
          <w:p w14:paraId="28D6AD23" w14:textId="5C87843C" w:rsidR="00FC3C3A" w:rsidRPr="00D366CA" w:rsidRDefault="00FC3C3A" w:rsidP="370CCF34">
            <w:pPr>
              <w:spacing w:beforeAutospacing="1" w:after="100" w:afterAutospacing="1" w:line="240" w:lineRule="auto"/>
              <w:outlineLvl w:val="0"/>
              <w:rPr>
                <w:b/>
                <w:bCs/>
                <w:sz w:val="22"/>
                <w:szCs w:val="22"/>
                <w:highlight w:val="cyan"/>
              </w:rPr>
            </w:pPr>
            <w:r w:rsidRPr="00D366CA">
              <w:rPr>
                <w:b/>
                <w:bCs/>
                <w:sz w:val="22"/>
                <w:szCs w:val="22"/>
              </w:rPr>
              <w:t>URL</w:t>
            </w:r>
          </w:p>
        </w:tc>
        <w:sdt>
          <w:sdtPr>
            <w:rPr>
              <w:sz w:val="22"/>
              <w:szCs w:val="22"/>
              <w:highlight w:val="cyan"/>
            </w:rPr>
            <w:id w:val="-814329415"/>
            <w:placeholder>
              <w:docPart w:val="DefaultPlaceholder_-1854013440"/>
            </w:placeholder>
            <w:showingPlcHdr/>
          </w:sdtPr>
          <w:sdtEndPr/>
          <w:sdtContent>
            <w:tc>
              <w:tcPr>
                <w:tcW w:w="6431" w:type="dxa"/>
                <w:gridSpan w:val="2"/>
              </w:tcPr>
              <w:p w14:paraId="76F242C9" w14:textId="35811CA2" w:rsidR="00FC3C3A" w:rsidRPr="00D366CA" w:rsidRDefault="00086704" w:rsidP="370CCF34">
                <w:pPr>
                  <w:spacing w:beforeAutospacing="1" w:after="100" w:afterAutospacing="1" w:line="240" w:lineRule="auto"/>
                  <w:outlineLvl w:val="0"/>
                  <w:rPr>
                    <w:sz w:val="22"/>
                    <w:szCs w:val="22"/>
                    <w:highlight w:val="cyan"/>
                  </w:rPr>
                </w:pPr>
                <w:r w:rsidRPr="00D366CA">
                  <w:rPr>
                    <w:rStyle w:val="PlaceholderText"/>
                    <w:sz w:val="22"/>
                    <w:szCs w:val="22"/>
                  </w:rPr>
                  <w:t>Click or tap here to enter text.</w:t>
                </w:r>
              </w:p>
            </w:tc>
          </w:sdtContent>
        </w:sdt>
      </w:tr>
      <w:tr w:rsidR="00FC3C3A" w14:paraId="5ACDFB6E" w14:textId="77777777" w:rsidTr="005A40D9">
        <w:trPr>
          <w:trHeight w:val="260"/>
        </w:trPr>
        <w:tc>
          <w:tcPr>
            <w:tcW w:w="3195" w:type="dxa"/>
          </w:tcPr>
          <w:p w14:paraId="2F274B61" w14:textId="68EE66E5" w:rsidR="00FC3C3A" w:rsidRPr="00D366CA" w:rsidRDefault="00086704" w:rsidP="006E6D55">
            <w:pPr>
              <w:spacing w:beforeAutospacing="1" w:after="100" w:afterAutospacing="1" w:line="240" w:lineRule="auto"/>
              <w:outlineLvl w:val="0"/>
              <w:rPr>
                <w:b/>
                <w:bCs/>
                <w:sz w:val="22"/>
                <w:szCs w:val="22"/>
              </w:rPr>
            </w:pPr>
            <w:r w:rsidRPr="00D366CA">
              <w:rPr>
                <w:b/>
                <w:bCs/>
                <w:sz w:val="22"/>
                <w:szCs w:val="22"/>
              </w:rPr>
              <w:t>Career Applicability</w:t>
            </w:r>
          </w:p>
        </w:tc>
        <w:tc>
          <w:tcPr>
            <w:tcW w:w="10611" w:type="dxa"/>
            <w:gridSpan w:val="4"/>
          </w:tcPr>
          <w:p w14:paraId="27BB62E7" w14:textId="68A89C1B" w:rsidR="00FC3C3A" w:rsidRPr="00D366CA" w:rsidRDefault="00016468" w:rsidP="370CCF34">
            <w:pPr>
              <w:spacing w:beforeAutospacing="1" w:after="100" w:afterAutospacing="1" w:line="240" w:lineRule="auto"/>
              <w:outlineLvl w:val="0"/>
              <w:rPr>
                <w:sz w:val="22"/>
                <w:szCs w:val="22"/>
                <w:highlight w:val="cyan"/>
              </w:rPr>
            </w:pPr>
            <w:sdt>
              <w:sdtPr>
                <w:rPr>
                  <w:rFonts w:ascii="Calibri" w:eastAsia="Calibri" w:hAnsi="Calibri" w:cs="Calibri"/>
                  <w:sz w:val="22"/>
                  <w:szCs w:val="22"/>
                </w:rPr>
                <w:id w:val="1745211957"/>
                <w14:checkbox>
                  <w14:checked w14:val="1"/>
                  <w14:checkedState w14:val="2612" w14:font="MS Gothic"/>
                  <w14:uncheckedState w14:val="2610" w14:font="MS Gothic"/>
                </w14:checkbox>
              </w:sdtPr>
              <w:sdtEndPr/>
              <w:sdtContent>
                <w:r w:rsidR="000646F8">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Undergraduate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sz w:val="22"/>
                  <w:szCs w:val="22"/>
                </w:rPr>
                <w:id w:val="1891069975"/>
                <w14:checkbox>
                  <w14:checked w14:val="0"/>
                  <w14:checkedState w14:val="2612" w14:font="MS Gothic"/>
                  <w14:uncheckedState w14:val="2610" w14:font="MS Gothic"/>
                </w14:checkbox>
              </w:sdtPr>
              <w:sdtEndPr/>
              <w:sdtContent>
                <w:r w:rsidR="00D723A3">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Graduate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sz w:val="22"/>
                  <w:szCs w:val="22"/>
                </w:rPr>
                <w:id w:val="-1975289000"/>
                <w14:checkbox>
                  <w14:checked w14:val="0"/>
                  <w14:checkedState w14:val="2612" w14:font="MS Gothic"/>
                  <w14:uncheckedState w14:val="2610" w14:font="MS Gothic"/>
                </w14:checkbox>
              </w:sdtPr>
              <w:sdtEndPr/>
              <w:sdtContent>
                <w:r w:rsidR="00251D68">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Law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sz w:val="22"/>
                  <w:szCs w:val="22"/>
                </w:rPr>
                <w:id w:val="683636132"/>
                <w14:checkbox>
                  <w14:checked w14:val="0"/>
                  <w14:checkedState w14:val="2612" w14:font="MS Gothic"/>
                  <w14:uncheckedState w14:val="2610" w14:font="MS Gothic"/>
                </w14:checkbox>
              </w:sdtPr>
              <w:sdtEndPr/>
              <w:sdtContent>
                <w:r w:rsidR="00251D68">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Medicine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sz w:val="22"/>
                  <w:szCs w:val="22"/>
                </w:rPr>
                <w:id w:val="-192150575"/>
                <w14:checkbox>
                  <w14:checked w14:val="0"/>
                  <w14:checkedState w14:val="2612" w14:font="MS Gothic"/>
                  <w14:uncheckedState w14:val="2610" w14:font="MS Gothic"/>
                </w14:checkbox>
              </w:sdtPr>
              <w:sdtEndPr/>
              <w:sdtContent>
                <w:r w:rsidR="00251D68">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Pharmacy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sz w:val="22"/>
                  <w:szCs w:val="22"/>
                </w:rPr>
                <w:id w:val="1138689912"/>
                <w14:checkbox>
                  <w14:checked w14:val="0"/>
                  <w14:checkedState w14:val="2612" w14:font="MS Gothic"/>
                  <w14:uncheckedState w14:val="2610" w14:font="MS Gothic"/>
                </w14:checkbox>
              </w:sdtPr>
              <w:sdtEndPr/>
              <w:sdtContent>
                <w:r w:rsidR="00251D68">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Veterinary Medicine</w:t>
            </w:r>
          </w:p>
        </w:tc>
      </w:tr>
      <w:tr w:rsidR="00E40139" w14:paraId="0C2A2960" w14:textId="77777777" w:rsidTr="0053DD59">
        <w:tc>
          <w:tcPr>
            <w:tcW w:w="3195" w:type="dxa"/>
            <w:vMerge w:val="restart"/>
          </w:tcPr>
          <w:p w14:paraId="3ED3CF52" w14:textId="77777777" w:rsidR="00E40139" w:rsidRPr="00D366CA" w:rsidRDefault="00E40139" w:rsidP="5938F18D">
            <w:pPr>
              <w:spacing w:after="0" w:line="240" w:lineRule="auto"/>
              <w:rPr>
                <w:b/>
                <w:bCs/>
                <w:sz w:val="22"/>
                <w:szCs w:val="22"/>
              </w:rPr>
            </w:pPr>
            <w:r w:rsidRPr="00D366CA">
              <w:rPr>
                <w:b/>
                <w:bCs/>
                <w:sz w:val="22"/>
                <w:szCs w:val="22"/>
              </w:rPr>
              <w:t xml:space="preserve">Approvals Granted </w:t>
            </w:r>
          </w:p>
          <w:p w14:paraId="3D4E78F7" w14:textId="5EC54F49" w:rsidR="00E40139" w:rsidRPr="00D366CA" w:rsidRDefault="00E40139" w:rsidP="5938F18D">
            <w:pPr>
              <w:spacing w:after="0" w:line="240" w:lineRule="auto"/>
              <w:rPr>
                <w:b/>
                <w:bCs/>
                <w:sz w:val="22"/>
                <w:szCs w:val="22"/>
              </w:rPr>
            </w:pPr>
            <w:r w:rsidRPr="00D366CA">
              <w:rPr>
                <w:i/>
                <w:iCs/>
                <w:sz w:val="22"/>
                <w:szCs w:val="22"/>
              </w:rPr>
              <w:t>(</w:t>
            </w:r>
            <w:proofErr w:type="gramStart"/>
            <w:r w:rsidRPr="00D366CA">
              <w:rPr>
                <w:i/>
                <w:iCs/>
                <w:sz w:val="22"/>
                <w:szCs w:val="22"/>
              </w:rPr>
              <w:t>for</w:t>
            </w:r>
            <w:proofErr w:type="gramEnd"/>
            <w:r w:rsidRPr="00D366CA">
              <w:rPr>
                <w:i/>
                <w:iCs/>
                <w:sz w:val="22"/>
                <w:szCs w:val="22"/>
              </w:rPr>
              <w:t xml:space="preserve"> council use only)</w:t>
            </w:r>
          </w:p>
        </w:tc>
        <w:tc>
          <w:tcPr>
            <w:tcW w:w="3537" w:type="dxa"/>
          </w:tcPr>
          <w:p w14:paraId="06837C2B" w14:textId="340948BE" w:rsidR="00E40139" w:rsidRPr="00D366CA" w:rsidRDefault="00E40139" w:rsidP="5938F18D">
            <w:pPr>
              <w:spacing w:before="0" w:after="0" w:line="240" w:lineRule="auto"/>
              <w:rPr>
                <w:sz w:val="22"/>
                <w:szCs w:val="22"/>
              </w:rPr>
            </w:pPr>
            <w:r>
              <w:rPr>
                <w:sz w:val="22"/>
                <w:szCs w:val="22"/>
              </w:rPr>
              <w:t>University-Wide GE Committee</w:t>
            </w:r>
          </w:p>
        </w:tc>
        <w:tc>
          <w:tcPr>
            <w:tcW w:w="3537" w:type="dxa"/>
            <w:gridSpan w:val="2"/>
          </w:tcPr>
          <w:p w14:paraId="7D3F2854" w14:textId="0F61D5F5" w:rsidR="00E40139" w:rsidRPr="00D366CA" w:rsidRDefault="00E40139" w:rsidP="5938F18D">
            <w:pPr>
              <w:spacing w:before="0" w:after="0"/>
              <w:rPr>
                <w:sz w:val="22"/>
                <w:szCs w:val="22"/>
              </w:rPr>
            </w:pPr>
            <w:r>
              <w:rPr>
                <w:sz w:val="22"/>
                <w:szCs w:val="22"/>
              </w:rPr>
              <w:t>Scheduled: 8/30/2023</w:t>
            </w:r>
          </w:p>
        </w:tc>
        <w:tc>
          <w:tcPr>
            <w:tcW w:w="3537" w:type="dxa"/>
          </w:tcPr>
          <w:p w14:paraId="7AFB0CE2" w14:textId="0191FE1E" w:rsidR="00E40139" w:rsidRPr="00D366CA" w:rsidRDefault="00E40139" w:rsidP="5938F18D">
            <w:pPr>
              <w:spacing w:before="0" w:after="0"/>
              <w:rPr>
                <w:sz w:val="22"/>
                <w:szCs w:val="22"/>
              </w:rPr>
            </w:pPr>
            <w:r>
              <w:rPr>
                <w:sz w:val="22"/>
                <w:szCs w:val="22"/>
              </w:rPr>
              <w:t>Status: Approved 8/30/2023</w:t>
            </w:r>
          </w:p>
        </w:tc>
      </w:tr>
      <w:tr w:rsidR="00E40139" w14:paraId="6A2BB8EB" w14:textId="77777777" w:rsidTr="0053DD59">
        <w:tc>
          <w:tcPr>
            <w:tcW w:w="3195" w:type="dxa"/>
            <w:vMerge/>
          </w:tcPr>
          <w:p w14:paraId="6423FAB6" w14:textId="243C77FC" w:rsidR="00E40139" w:rsidRPr="00D366CA" w:rsidRDefault="00E40139" w:rsidP="5938F18D">
            <w:pPr>
              <w:spacing w:after="0" w:line="240" w:lineRule="auto"/>
              <w:rPr>
                <w:b/>
                <w:bCs/>
                <w:sz w:val="22"/>
                <w:szCs w:val="22"/>
              </w:rPr>
            </w:pPr>
          </w:p>
        </w:tc>
        <w:tc>
          <w:tcPr>
            <w:tcW w:w="3537" w:type="dxa"/>
          </w:tcPr>
          <w:p w14:paraId="1C5C7EA3" w14:textId="68D3422E" w:rsidR="00E40139" w:rsidRPr="00D366CA" w:rsidRDefault="00E40139" w:rsidP="5938F18D">
            <w:pPr>
              <w:spacing w:before="0" w:after="0" w:line="240" w:lineRule="auto"/>
              <w:rPr>
                <w:sz w:val="22"/>
                <w:szCs w:val="22"/>
              </w:rPr>
            </w:pPr>
            <w:r w:rsidRPr="00D366CA">
              <w:rPr>
                <w:sz w:val="22"/>
                <w:szCs w:val="22"/>
              </w:rPr>
              <w:t>UGC Policies Subcommittee</w:t>
            </w:r>
          </w:p>
        </w:tc>
        <w:tc>
          <w:tcPr>
            <w:tcW w:w="3537" w:type="dxa"/>
            <w:gridSpan w:val="2"/>
          </w:tcPr>
          <w:p w14:paraId="15B38191" w14:textId="20C61D08" w:rsidR="00E40139" w:rsidRPr="00D366CA" w:rsidRDefault="00E40139" w:rsidP="5938F18D">
            <w:pPr>
              <w:spacing w:before="0" w:after="0"/>
              <w:rPr>
                <w:sz w:val="22"/>
                <w:szCs w:val="22"/>
              </w:rPr>
            </w:pPr>
            <w:r w:rsidRPr="00D366CA">
              <w:rPr>
                <w:sz w:val="22"/>
                <w:szCs w:val="22"/>
              </w:rPr>
              <w:t xml:space="preserve">Scheduled: </w:t>
            </w:r>
            <w:r w:rsidR="00EB4A87">
              <w:rPr>
                <w:sz w:val="22"/>
                <w:szCs w:val="22"/>
              </w:rPr>
              <w:t>9/12/2023</w:t>
            </w:r>
          </w:p>
        </w:tc>
        <w:tc>
          <w:tcPr>
            <w:tcW w:w="3537" w:type="dxa"/>
          </w:tcPr>
          <w:p w14:paraId="27B7A5A4" w14:textId="336A3EB7" w:rsidR="00E40139" w:rsidRPr="00D366CA" w:rsidRDefault="00E40139" w:rsidP="5938F18D">
            <w:pPr>
              <w:spacing w:before="0" w:after="0"/>
              <w:rPr>
                <w:sz w:val="22"/>
                <w:szCs w:val="22"/>
              </w:rPr>
            </w:pPr>
            <w:r w:rsidRPr="00D366CA">
              <w:rPr>
                <w:sz w:val="22"/>
                <w:szCs w:val="22"/>
              </w:rPr>
              <w:t>Status:</w:t>
            </w:r>
          </w:p>
        </w:tc>
      </w:tr>
      <w:tr w:rsidR="00E40139" w14:paraId="75561ADA" w14:textId="77777777" w:rsidTr="0053DD59">
        <w:tc>
          <w:tcPr>
            <w:tcW w:w="3195" w:type="dxa"/>
            <w:vMerge/>
          </w:tcPr>
          <w:p w14:paraId="3E91ECF0" w14:textId="77777777" w:rsidR="00E40139" w:rsidRPr="00D366CA" w:rsidRDefault="00E40139">
            <w:pPr>
              <w:rPr>
                <w:sz w:val="22"/>
                <w:szCs w:val="22"/>
              </w:rPr>
            </w:pPr>
          </w:p>
        </w:tc>
        <w:tc>
          <w:tcPr>
            <w:tcW w:w="3537" w:type="dxa"/>
          </w:tcPr>
          <w:p w14:paraId="13C8CF16" w14:textId="1C20D72A" w:rsidR="00E40139" w:rsidRPr="00D366CA" w:rsidRDefault="00E40139" w:rsidP="5938F18D">
            <w:pPr>
              <w:spacing w:before="0" w:after="0"/>
              <w:rPr>
                <w:sz w:val="22"/>
                <w:szCs w:val="22"/>
              </w:rPr>
            </w:pPr>
            <w:r w:rsidRPr="00D366CA">
              <w:rPr>
                <w:sz w:val="22"/>
                <w:szCs w:val="22"/>
              </w:rPr>
              <w:t>Undergraduate Council</w:t>
            </w:r>
          </w:p>
        </w:tc>
        <w:tc>
          <w:tcPr>
            <w:tcW w:w="3537" w:type="dxa"/>
            <w:gridSpan w:val="2"/>
          </w:tcPr>
          <w:p w14:paraId="7C505C2F" w14:textId="7FD581F7" w:rsidR="00E40139" w:rsidRPr="00D366CA" w:rsidRDefault="00E40139" w:rsidP="5938F18D">
            <w:pPr>
              <w:spacing w:before="0" w:after="0"/>
              <w:rPr>
                <w:sz w:val="22"/>
                <w:szCs w:val="22"/>
              </w:rPr>
            </w:pPr>
            <w:r w:rsidRPr="00D366CA">
              <w:rPr>
                <w:sz w:val="22"/>
                <w:szCs w:val="22"/>
              </w:rPr>
              <w:t>Scheduled:</w:t>
            </w:r>
          </w:p>
        </w:tc>
        <w:tc>
          <w:tcPr>
            <w:tcW w:w="3537" w:type="dxa"/>
          </w:tcPr>
          <w:p w14:paraId="28EAB06C" w14:textId="4DE8713E" w:rsidR="00E40139" w:rsidRPr="00D366CA" w:rsidRDefault="00E40139" w:rsidP="5938F18D">
            <w:pPr>
              <w:spacing w:before="0" w:after="0"/>
              <w:rPr>
                <w:sz w:val="22"/>
                <w:szCs w:val="22"/>
              </w:rPr>
            </w:pPr>
            <w:r w:rsidRPr="00D366CA">
              <w:rPr>
                <w:sz w:val="22"/>
                <w:szCs w:val="22"/>
              </w:rPr>
              <w:t>Status:</w:t>
            </w:r>
          </w:p>
        </w:tc>
      </w:tr>
      <w:tr w:rsidR="00E40139" w14:paraId="7285E1AE" w14:textId="77777777" w:rsidTr="0053DD59">
        <w:tc>
          <w:tcPr>
            <w:tcW w:w="3195" w:type="dxa"/>
            <w:vMerge/>
          </w:tcPr>
          <w:p w14:paraId="7FB91691" w14:textId="77777777" w:rsidR="00E40139" w:rsidRPr="00D366CA" w:rsidRDefault="00E40139" w:rsidP="00D366CA">
            <w:pPr>
              <w:rPr>
                <w:sz w:val="22"/>
                <w:szCs w:val="22"/>
              </w:rPr>
            </w:pPr>
          </w:p>
        </w:tc>
        <w:tc>
          <w:tcPr>
            <w:tcW w:w="3537" w:type="dxa"/>
          </w:tcPr>
          <w:p w14:paraId="7AA3AA0A" w14:textId="34848D25" w:rsidR="00E40139" w:rsidRPr="00D366CA" w:rsidRDefault="00E40139" w:rsidP="00D366CA">
            <w:pPr>
              <w:spacing w:before="0" w:after="0"/>
              <w:rPr>
                <w:sz w:val="22"/>
                <w:szCs w:val="22"/>
              </w:rPr>
            </w:pPr>
            <w:r w:rsidRPr="00D366CA">
              <w:rPr>
                <w:sz w:val="22"/>
                <w:szCs w:val="22"/>
              </w:rPr>
              <w:t>Graduate Council</w:t>
            </w:r>
          </w:p>
        </w:tc>
        <w:tc>
          <w:tcPr>
            <w:tcW w:w="3537" w:type="dxa"/>
            <w:gridSpan w:val="2"/>
          </w:tcPr>
          <w:p w14:paraId="73BF3B17" w14:textId="403C594D" w:rsidR="00E40139" w:rsidRPr="00D366CA" w:rsidRDefault="00E40139" w:rsidP="00D366CA">
            <w:pPr>
              <w:spacing w:before="0" w:after="0"/>
              <w:rPr>
                <w:sz w:val="22"/>
                <w:szCs w:val="22"/>
              </w:rPr>
            </w:pPr>
            <w:r w:rsidRPr="00D366CA">
              <w:rPr>
                <w:sz w:val="22"/>
                <w:szCs w:val="22"/>
              </w:rPr>
              <w:t xml:space="preserve">Scheduled: </w:t>
            </w:r>
          </w:p>
        </w:tc>
        <w:tc>
          <w:tcPr>
            <w:tcW w:w="3537" w:type="dxa"/>
          </w:tcPr>
          <w:p w14:paraId="0A4ACC22" w14:textId="7DFC217F" w:rsidR="00E40139" w:rsidRPr="00D366CA" w:rsidRDefault="00E40139" w:rsidP="00D366CA">
            <w:pPr>
              <w:spacing w:before="0" w:after="0"/>
              <w:rPr>
                <w:sz w:val="22"/>
                <w:szCs w:val="22"/>
              </w:rPr>
            </w:pPr>
            <w:r w:rsidRPr="00D366CA">
              <w:rPr>
                <w:sz w:val="22"/>
                <w:szCs w:val="22"/>
              </w:rPr>
              <w:t>Status:</w:t>
            </w:r>
          </w:p>
        </w:tc>
      </w:tr>
      <w:tr w:rsidR="00E40139" w14:paraId="1621521A" w14:textId="77777777" w:rsidTr="0053DD59">
        <w:tc>
          <w:tcPr>
            <w:tcW w:w="3195" w:type="dxa"/>
            <w:vMerge/>
          </w:tcPr>
          <w:p w14:paraId="6EE9D5F1" w14:textId="77777777" w:rsidR="00E40139" w:rsidRPr="00D366CA" w:rsidRDefault="00E40139" w:rsidP="00D366CA">
            <w:pPr>
              <w:rPr>
                <w:sz w:val="22"/>
                <w:szCs w:val="22"/>
              </w:rPr>
            </w:pPr>
          </w:p>
        </w:tc>
        <w:tc>
          <w:tcPr>
            <w:tcW w:w="3537" w:type="dxa"/>
          </w:tcPr>
          <w:p w14:paraId="1BC15F49" w14:textId="4DE7FAE0" w:rsidR="00E40139" w:rsidRPr="00D366CA" w:rsidRDefault="00E40139" w:rsidP="00D366CA">
            <w:pPr>
              <w:spacing w:before="0" w:after="0"/>
              <w:rPr>
                <w:sz w:val="22"/>
                <w:szCs w:val="22"/>
              </w:rPr>
            </w:pPr>
            <w:r w:rsidRPr="00D366CA">
              <w:rPr>
                <w:sz w:val="22"/>
                <w:szCs w:val="22"/>
              </w:rPr>
              <w:t>Undergraduate CAAC</w:t>
            </w:r>
          </w:p>
        </w:tc>
        <w:tc>
          <w:tcPr>
            <w:tcW w:w="3537" w:type="dxa"/>
            <w:gridSpan w:val="2"/>
          </w:tcPr>
          <w:p w14:paraId="64713A2D" w14:textId="7325A47D" w:rsidR="00E40139" w:rsidRPr="00D366CA" w:rsidRDefault="00E40139" w:rsidP="00D366CA">
            <w:pPr>
              <w:spacing w:before="0" w:after="0"/>
              <w:rPr>
                <w:sz w:val="22"/>
                <w:szCs w:val="22"/>
              </w:rPr>
            </w:pPr>
            <w:r w:rsidRPr="00D366CA">
              <w:rPr>
                <w:sz w:val="22"/>
                <w:szCs w:val="22"/>
              </w:rPr>
              <w:t xml:space="preserve">Scheduled: </w:t>
            </w:r>
          </w:p>
        </w:tc>
        <w:tc>
          <w:tcPr>
            <w:tcW w:w="3537" w:type="dxa"/>
          </w:tcPr>
          <w:p w14:paraId="66D1B533" w14:textId="4C9E0C4F" w:rsidR="00E40139" w:rsidRPr="00D366CA" w:rsidRDefault="00E40139" w:rsidP="00D366CA">
            <w:pPr>
              <w:spacing w:before="0" w:after="0"/>
              <w:rPr>
                <w:sz w:val="22"/>
                <w:szCs w:val="22"/>
              </w:rPr>
            </w:pPr>
            <w:r w:rsidRPr="00D366CA">
              <w:rPr>
                <w:sz w:val="22"/>
                <w:szCs w:val="22"/>
              </w:rPr>
              <w:t>Status:</w:t>
            </w:r>
          </w:p>
        </w:tc>
      </w:tr>
      <w:tr w:rsidR="00E40139" w14:paraId="6C022C5F" w14:textId="77777777" w:rsidTr="0053DD59">
        <w:tc>
          <w:tcPr>
            <w:tcW w:w="3195" w:type="dxa"/>
            <w:vMerge/>
          </w:tcPr>
          <w:p w14:paraId="6D685D2E" w14:textId="77777777" w:rsidR="00E40139" w:rsidRPr="00D366CA" w:rsidRDefault="00E40139" w:rsidP="00D366CA">
            <w:pPr>
              <w:rPr>
                <w:sz w:val="22"/>
                <w:szCs w:val="22"/>
              </w:rPr>
            </w:pPr>
          </w:p>
        </w:tc>
        <w:tc>
          <w:tcPr>
            <w:tcW w:w="3537" w:type="dxa"/>
          </w:tcPr>
          <w:p w14:paraId="4D5804C0" w14:textId="340C0315" w:rsidR="00E40139" w:rsidRPr="00D366CA" w:rsidRDefault="00E40139" w:rsidP="00D366CA">
            <w:pPr>
              <w:spacing w:before="0" w:after="0"/>
              <w:rPr>
                <w:sz w:val="22"/>
                <w:szCs w:val="22"/>
              </w:rPr>
            </w:pPr>
            <w:r w:rsidRPr="00D366CA">
              <w:rPr>
                <w:sz w:val="22"/>
                <w:szCs w:val="22"/>
              </w:rPr>
              <w:t>Graduate CAAC</w:t>
            </w:r>
          </w:p>
        </w:tc>
        <w:tc>
          <w:tcPr>
            <w:tcW w:w="3537" w:type="dxa"/>
            <w:gridSpan w:val="2"/>
          </w:tcPr>
          <w:p w14:paraId="19973300" w14:textId="17311F37" w:rsidR="00E40139" w:rsidRPr="00D366CA" w:rsidRDefault="00E40139" w:rsidP="00D366CA">
            <w:pPr>
              <w:spacing w:before="0" w:after="0"/>
              <w:rPr>
                <w:sz w:val="22"/>
                <w:szCs w:val="22"/>
              </w:rPr>
            </w:pPr>
            <w:r w:rsidRPr="00D366CA">
              <w:rPr>
                <w:sz w:val="22"/>
                <w:szCs w:val="22"/>
              </w:rPr>
              <w:t>Scheduled:</w:t>
            </w:r>
          </w:p>
        </w:tc>
        <w:tc>
          <w:tcPr>
            <w:tcW w:w="3537" w:type="dxa"/>
          </w:tcPr>
          <w:p w14:paraId="60F59686" w14:textId="4D1CDA4A" w:rsidR="00E40139" w:rsidRPr="00D366CA" w:rsidRDefault="00E40139" w:rsidP="00D366CA">
            <w:pPr>
              <w:spacing w:before="0" w:after="0"/>
              <w:rPr>
                <w:sz w:val="22"/>
                <w:szCs w:val="22"/>
              </w:rPr>
            </w:pPr>
            <w:r w:rsidRPr="00D366CA">
              <w:rPr>
                <w:sz w:val="22"/>
                <w:szCs w:val="22"/>
              </w:rPr>
              <w:t>Status:</w:t>
            </w:r>
          </w:p>
        </w:tc>
      </w:tr>
      <w:tr w:rsidR="00E40139" w14:paraId="6C29C480" w14:textId="77777777" w:rsidTr="0053DD59">
        <w:tc>
          <w:tcPr>
            <w:tcW w:w="3195" w:type="dxa"/>
            <w:vMerge/>
          </w:tcPr>
          <w:p w14:paraId="686DFDA3" w14:textId="77777777" w:rsidR="00E40139" w:rsidRPr="00D366CA" w:rsidRDefault="00E40139" w:rsidP="00D366CA">
            <w:pPr>
              <w:rPr>
                <w:sz w:val="22"/>
                <w:szCs w:val="22"/>
              </w:rPr>
            </w:pPr>
          </w:p>
        </w:tc>
        <w:tc>
          <w:tcPr>
            <w:tcW w:w="3537" w:type="dxa"/>
          </w:tcPr>
          <w:p w14:paraId="5EA83F0A" w14:textId="79E49437" w:rsidR="00E40139" w:rsidRPr="00D366CA" w:rsidRDefault="00E40139" w:rsidP="00D366CA">
            <w:pPr>
              <w:spacing w:before="0" w:after="0"/>
              <w:rPr>
                <w:sz w:val="22"/>
                <w:szCs w:val="22"/>
              </w:rPr>
            </w:pPr>
            <w:r w:rsidRPr="00D366CA">
              <w:rPr>
                <w:sz w:val="22"/>
                <w:szCs w:val="22"/>
              </w:rPr>
              <w:t>Faculty Senate Executive Committee</w:t>
            </w:r>
          </w:p>
        </w:tc>
        <w:tc>
          <w:tcPr>
            <w:tcW w:w="3537" w:type="dxa"/>
            <w:gridSpan w:val="2"/>
          </w:tcPr>
          <w:p w14:paraId="778740E4" w14:textId="4A85DF96" w:rsidR="00E40139" w:rsidRPr="00D366CA" w:rsidRDefault="00E40139" w:rsidP="00D366CA">
            <w:pPr>
              <w:spacing w:before="0" w:after="0"/>
              <w:rPr>
                <w:sz w:val="22"/>
                <w:szCs w:val="22"/>
              </w:rPr>
            </w:pPr>
            <w:r w:rsidRPr="00D366CA">
              <w:rPr>
                <w:sz w:val="22"/>
                <w:szCs w:val="22"/>
              </w:rPr>
              <w:t xml:space="preserve">Scheduled: </w:t>
            </w:r>
          </w:p>
        </w:tc>
        <w:tc>
          <w:tcPr>
            <w:tcW w:w="3537" w:type="dxa"/>
          </w:tcPr>
          <w:p w14:paraId="1AD15800" w14:textId="664B003F" w:rsidR="00E40139" w:rsidRPr="00D366CA" w:rsidRDefault="00E40139" w:rsidP="00D366CA">
            <w:pPr>
              <w:spacing w:before="0" w:after="0"/>
              <w:rPr>
                <w:sz w:val="22"/>
                <w:szCs w:val="22"/>
              </w:rPr>
            </w:pPr>
            <w:r w:rsidRPr="00D366CA">
              <w:rPr>
                <w:sz w:val="22"/>
                <w:szCs w:val="22"/>
              </w:rPr>
              <w:t>Status:</w:t>
            </w:r>
          </w:p>
        </w:tc>
      </w:tr>
      <w:tr w:rsidR="00E40139" w14:paraId="75AEA27C" w14:textId="77777777" w:rsidTr="0053DD59">
        <w:tc>
          <w:tcPr>
            <w:tcW w:w="3195" w:type="dxa"/>
            <w:vMerge/>
          </w:tcPr>
          <w:p w14:paraId="07E5205C" w14:textId="77777777" w:rsidR="00E40139" w:rsidRPr="00D366CA" w:rsidRDefault="00E40139" w:rsidP="00D366CA">
            <w:pPr>
              <w:rPr>
                <w:sz w:val="22"/>
                <w:szCs w:val="22"/>
              </w:rPr>
            </w:pPr>
          </w:p>
        </w:tc>
        <w:tc>
          <w:tcPr>
            <w:tcW w:w="3537" w:type="dxa"/>
          </w:tcPr>
          <w:p w14:paraId="0EAC71B1" w14:textId="60EF1893" w:rsidR="00E40139" w:rsidRPr="00D366CA" w:rsidRDefault="00E40139" w:rsidP="00D366CA">
            <w:pPr>
              <w:spacing w:before="0" w:after="0"/>
              <w:rPr>
                <w:sz w:val="22"/>
                <w:szCs w:val="22"/>
              </w:rPr>
            </w:pPr>
            <w:r w:rsidRPr="00D366CA">
              <w:rPr>
                <w:sz w:val="22"/>
                <w:szCs w:val="22"/>
              </w:rPr>
              <w:t>Faculty Senate</w:t>
            </w:r>
          </w:p>
        </w:tc>
        <w:tc>
          <w:tcPr>
            <w:tcW w:w="3537" w:type="dxa"/>
            <w:gridSpan w:val="2"/>
          </w:tcPr>
          <w:p w14:paraId="4A78222A" w14:textId="3483B314" w:rsidR="00E40139" w:rsidRPr="00D366CA" w:rsidRDefault="00E40139" w:rsidP="00D366CA">
            <w:pPr>
              <w:spacing w:before="0" w:after="0"/>
              <w:rPr>
                <w:sz w:val="22"/>
                <w:szCs w:val="22"/>
              </w:rPr>
            </w:pPr>
            <w:r w:rsidRPr="00D366CA">
              <w:rPr>
                <w:sz w:val="22"/>
                <w:szCs w:val="22"/>
              </w:rPr>
              <w:t>Scheduled:</w:t>
            </w:r>
          </w:p>
        </w:tc>
        <w:tc>
          <w:tcPr>
            <w:tcW w:w="3537" w:type="dxa"/>
          </w:tcPr>
          <w:p w14:paraId="5D28E701" w14:textId="0CB08DEF" w:rsidR="00E40139" w:rsidRPr="00D366CA" w:rsidRDefault="00E40139" w:rsidP="00D366CA">
            <w:pPr>
              <w:spacing w:before="0" w:after="0"/>
              <w:rPr>
                <w:sz w:val="22"/>
                <w:szCs w:val="22"/>
              </w:rPr>
            </w:pPr>
            <w:r w:rsidRPr="00D366CA">
              <w:rPr>
                <w:sz w:val="22"/>
                <w:szCs w:val="22"/>
              </w:rPr>
              <w:t>Status:</w:t>
            </w:r>
          </w:p>
        </w:tc>
      </w:tr>
    </w:tbl>
    <w:p w14:paraId="4ADC4F23" w14:textId="1BE3175C" w:rsidR="006E6D55" w:rsidRDefault="00C73332" w:rsidP="00C73332">
      <w:pPr>
        <w:spacing w:after="0"/>
        <w:jc w:val="center"/>
        <w:rPr>
          <w:b/>
          <w:bCs/>
          <w:color w:val="AB0520" w:themeColor="accent1"/>
          <w:sz w:val="22"/>
          <w:szCs w:val="22"/>
        </w:rPr>
      </w:pPr>
      <w:r>
        <w:rPr>
          <w:b/>
          <w:bCs/>
          <w:color w:val="AB0520" w:themeColor="accent1"/>
          <w:sz w:val="22"/>
          <w:szCs w:val="22"/>
        </w:rPr>
        <w:t>Policy Revision Side by Side</w:t>
      </w:r>
    </w:p>
    <w:p w14:paraId="7203E049" w14:textId="640AA805" w:rsidR="00C73332" w:rsidRPr="00C73332" w:rsidRDefault="00C73332" w:rsidP="00C73332">
      <w:pPr>
        <w:spacing w:after="0"/>
        <w:jc w:val="center"/>
        <w:rPr>
          <w:sz w:val="22"/>
          <w:szCs w:val="22"/>
        </w:rPr>
      </w:pPr>
      <w:r w:rsidRPr="00C73332">
        <w:t xml:space="preserve">Additions in </w:t>
      </w:r>
      <w:r w:rsidRPr="00C73332">
        <w:rPr>
          <w:highlight w:val="green"/>
        </w:rPr>
        <w:t>Green</w:t>
      </w:r>
      <w:r w:rsidRPr="00C73332">
        <w:t xml:space="preserve"> – Deletions in </w:t>
      </w:r>
      <w:r w:rsidRPr="00C73332">
        <w:rPr>
          <w:strike/>
          <w:highlight w:val="yellow"/>
        </w:rPr>
        <w:t>Yellow</w:t>
      </w:r>
    </w:p>
    <w:tbl>
      <w:tblPr>
        <w:tblStyle w:val="TableGrid"/>
        <w:tblW w:w="14438" w:type="dxa"/>
        <w:tblLayout w:type="fixed"/>
        <w:tblLook w:val="04A0" w:firstRow="1" w:lastRow="0" w:firstColumn="1" w:lastColumn="0" w:noHBand="0" w:noVBand="1"/>
      </w:tblPr>
      <w:tblGrid>
        <w:gridCol w:w="7219"/>
        <w:gridCol w:w="7219"/>
      </w:tblGrid>
      <w:tr w:rsidR="006E6D55" w:rsidRPr="008A1A80" w14:paraId="305BE9AB" w14:textId="77777777" w:rsidTr="0053DD59">
        <w:trPr>
          <w:tblHeader/>
        </w:trPr>
        <w:tc>
          <w:tcPr>
            <w:tcW w:w="7219" w:type="dxa"/>
            <w:shd w:val="clear" w:color="auto" w:fill="0C234B" w:themeFill="accent2"/>
          </w:tcPr>
          <w:p w14:paraId="64BD6BCC" w14:textId="77777777" w:rsidR="006E6D55" w:rsidRPr="00C73332" w:rsidRDefault="006E6D55" w:rsidP="00913BCC">
            <w:pPr>
              <w:rPr>
                <w:rFonts w:cstheme="minorHAnsi"/>
                <w:sz w:val="22"/>
                <w:szCs w:val="22"/>
              </w:rPr>
            </w:pPr>
            <w:r w:rsidRPr="00C73332">
              <w:rPr>
                <w:rFonts w:cstheme="minorHAnsi"/>
                <w:sz w:val="22"/>
                <w:szCs w:val="22"/>
              </w:rPr>
              <w:lastRenderedPageBreak/>
              <w:t>Existing Policy</w:t>
            </w:r>
          </w:p>
        </w:tc>
        <w:tc>
          <w:tcPr>
            <w:tcW w:w="7219" w:type="dxa"/>
            <w:shd w:val="clear" w:color="auto" w:fill="0C234B" w:themeFill="accent2"/>
          </w:tcPr>
          <w:p w14:paraId="51DD670C" w14:textId="77777777" w:rsidR="006E6D55" w:rsidRPr="00C73332" w:rsidRDefault="006E6D55" w:rsidP="00913BCC">
            <w:pPr>
              <w:rPr>
                <w:rFonts w:cstheme="minorHAnsi"/>
                <w:sz w:val="22"/>
                <w:szCs w:val="22"/>
              </w:rPr>
            </w:pPr>
            <w:r w:rsidRPr="00C73332">
              <w:rPr>
                <w:rFonts w:cstheme="minorHAnsi"/>
                <w:sz w:val="22"/>
                <w:szCs w:val="22"/>
              </w:rPr>
              <w:t>Proposed Edit</w:t>
            </w:r>
          </w:p>
        </w:tc>
      </w:tr>
      <w:tr w:rsidR="00C73332" w:rsidRPr="008A1A80" w14:paraId="200B12CF" w14:textId="77777777" w:rsidTr="0053DD59">
        <w:trPr>
          <w:trHeight w:val="2610"/>
        </w:trPr>
        <w:tc>
          <w:tcPr>
            <w:tcW w:w="7219" w:type="dxa"/>
          </w:tcPr>
          <w:p w14:paraId="26F8227B" w14:textId="77777777" w:rsidR="00495863" w:rsidRDefault="00495863" w:rsidP="00495863">
            <w:pPr>
              <w:pStyle w:val="NormalWeb"/>
              <w:shd w:val="clear" w:color="auto" w:fill="FFFFFF"/>
              <w:spacing w:before="0" w:beforeAutospacing="0" w:after="180" w:afterAutospacing="0"/>
              <w:rPr>
                <w:rFonts w:ascii="Verdana" w:hAnsi="Verdana"/>
                <w:color w:val="333333"/>
              </w:rPr>
            </w:pPr>
            <w:r>
              <w:rPr>
                <w:rFonts w:ascii="Verdana" w:hAnsi="Verdana"/>
                <w:color w:val="333333"/>
              </w:rPr>
              <w:t>The University's General Education curriculum helps University of Arizona graduates attain fundamental skills and a broad base of knowledge to respond effectively to a complex world. </w:t>
            </w:r>
          </w:p>
          <w:p w14:paraId="184F9257" w14:textId="77777777" w:rsidR="00495863" w:rsidRDefault="00495863" w:rsidP="00495863">
            <w:pPr>
              <w:pStyle w:val="NormalWeb"/>
              <w:shd w:val="clear" w:color="auto" w:fill="FFFFFF"/>
              <w:spacing w:before="0" w:beforeAutospacing="0" w:after="180" w:afterAutospacing="0"/>
              <w:rPr>
                <w:rFonts w:ascii="Verdana" w:hAnsi="Verdana"/>
                <w:color w:val="333333"/>
              </w:rPr>
            </w:pPr>
            <w:r>
              <w:rPr>
                <w:rFonts w:ascii="Verdana" w:hAnsi="Verdana"/>
                <w:color w:val="333333"/>
              </w:rPr>
              <w:t>All degree-seeking undergraduates must satisfy the requirements of the UA General Education curriculum by completing the following series of courses:</w:t>
            </w:r>
          </w:p>
          <w:p w14:paraId="3FADDC49" w14:textId="77777777" w:rsidR="00495863" w:rsidRDefault="00016468" w:rsidP="00495863">
            <w:pPr>
              <w:numPr>
                <w:ilvl w:val="0"/>
                <w:numId w:val="13"/>
              </w:numPr>
              <w:shd w:val="clear" w:color="auto" w:fill="FFFFFF"/>
              <w:spacing w:beforeAutospacing="1" w:after="100" w:afterAutospacing="1" w:line="240" w:lineRule="auto"/>
              <w:rPr>
                <w:rFonts w:ascii="Verdana" w:hAnsi="Verdana"/>
                <w:color w:val="333333"/>
              </w:rPr>
            </w:pPr>
            <w:hyperlink r:id="rId11" w:history="1">
              <w:r w:rsidR="00495863">
                <w:rPr>
                  <w:rStyle w:val="Hyperlink"/>
                  <w:rFonts w:ascii="Verdana" w:hAnsi="Verdana"/>
                  <w:b/>
                  <w:bCs/>
                  <w:color w:val="8F1124"/>
                </w:rPr>
                <w:t>Foundations</w:t>
              </w:r>
            </w:hyperlink>
            <w:r w:rsidR="00495863">
              <w:rPr>
                <w:rFonts w:ascii="Verdana" w:hAnsi="Verdana"/>
                <w:color w:val="333333"/>
              </w:rPr>
              <w:t> - First-Year Writing (Composition), Mathematics, and Second Language courses</w:t>
            </w:r>
          </w:p>
          <w:p w14:paraId="0BE8BDB4" w14:textId="77777777" w:rsidR="00495863" w:rsidRDefault="00016468" w:rsidP="00495863">
            <w:pPr>
              <w:numPr>
                <w:ilvl w:val="0"/>
                <w:numId w:val="13"/>
              </w:numPr>
              <w:shd w:val="clear" w:color="auto" w:fill="FFFFFF"/>
              <w:spacing w:beforeAutospacing="1" w:after="100" w:afterAutospacing="1" w:line="240" w:lineRule="auto"/>
              <w:rPr>
                <w:rFonts w:ascii="Verdana" w:hAnsi="Verdana"/>
                <w:color w:val="333333"/>
              </w:rPr>
            </w:pPr>
            <w:hyperlink r:id="rId12" w:history="1">
              <w:r w:rsidR="00495863">
                <w:rPr>
                  <w:rStyle w:val="Hyperlink"/>
                  <w:rFonts w:ascii="Verdana" w:hAnsi="Verdana"/>
                  <w:b/>
                  <w:bCs/>
                  <w:color w:val="8F1124"/>
                </w:rPr>
                <w:t>Introduction to General Education</w:t>
              </w:r>
            </w:hyperlink>
            <w:r w:rsidR="00495863">
              <w:rPr>
                <w:rFonts w:ascii="Verdana" w:hAnsi="Verdana"/>
                <w:color w:val="333333"/>
              </w:rPr>
              <w:t xml:space="preserve"> course - Introduces students to General Education, reflecting on learning, and developing an </w:t>
            </w:r>
            <w:proofErr w:type="spellStart"/>
            <w:r w:rsidR="00495863">
              <w:rPr>
                <w:rFonts w:ascii="Verdana" w:hAnsi="Verdana"/>
                <w:color w:val="333333"/>
              </w:rPr>
              <w:t>ePortfolio</w:t>
            </w:r>
            <w:proofErr w:type="spellEnd"/>
            <w:r w:rsidR="00495863">
              <w:rPr>
                <w:rFonts w:ascii="Verdana" w:hAnsi="Verdana"/>
                <w:color w:val="333333"/>
              </w:rPr>
              <w:t xml:space="preserve">. Required for students admitted as first-year </w:t>
            </w:r>
            <w:proofErr w:type="gramStart"/>
            <w:r w:rsidR="00495863">
              <w:rPr>
                <w:rFonts w:ascii="Verdana" w:hAnsi="Verdana"/>
                <w:color w:val="333333"/>
              </w:rPr>
              <w:t>students;</w:t>
            </w:r>
            <w:proofErr w:type="gramEnd"/>
            <w:r w:rsidR="00495863">
              <w:rPr>
                <w:rFonts w:ascii="Verdana" w:hAnsi="Verdana"/>
                <w:color w:val="333333"/>
              </w:rPr>
              <w:t xml:space="preserve"> optional for all other students. See policy on Entry/Exit Courses. (1 unit)</w:t>
            </w:r>
          </w:p>
          <w:p w14:paraId="7AC26C6B" w14:textId="77777777" w:rsidR="00495863" w:rsidRDefault="00016468" w:rsidP="00495863">
            <w:pPr>
              <w:numPr>
                <w:ilvl w:val="0"/>
                <w:numId w:val="13"/>
              </w:numPr>
              <w:shd w:val="clear" w:color="auto" w:fill="FFFFFF"/>
              <w:spacing w:beforeAutospacing="1" w:after="100" w:afterAutospacing="1" w:line="240" w:lineRule="auto"/>
              <w:rPr>
                <w:rFonts w:ascii="Verdana" w:hAnsi="Verdana"/>
                <w:color w:val="333333"/>
              </w:rPr>
            </w:pPr>
            <w:hyperlink r:id="rId13" w:history="1">
              <w:r w:rsidR="00495863">
                <w:rPr>
                  <w:rStyle w:val="Hyperlink"/>
                  <w:rFonts w:ascii="Verdana" w:hAnsi="Verdana"/>
                  <w:b/>
                  <w:bCs/>
                  <w:color w:val="8F1124"/>
                </w:rPr>
                <w:t>Exploring Perspectives</w:t>
              </w:r>
            </w:hyperlink>
            <w:r w:rsidR="00495863">
              <w:rPr>
                <w:rFonts w:ascii="Verdana" w:hAnsi="Verdana"/>
                <w:color w:val="333333"/>
              </w:rPr>
              <w:t> courses - Introduce students to four disciplinary domains. The emphasis is on ways of thinking, knowing, and doing in those disciplines. Students will choose at least one course from each domain (12 units minimum), including:</w:t>
            </w:r>
          </w:p>
          <w:p w14:paraId="0FC63065" w14:textId="77777777" w:rsidR="00495863" w:rsidRDefault="00495863" w:rsidP="00495863">
            <w:pPr>
              <w:numPr>
                <w:ilvl w:val="1"/>
                <w:numId w:val="13"/>
              </w:numPr>
              <w:shd w:val="clear" w:color="auto" w:fill="FFFFFF"/>
              <w:spacing w:beforeAutospacing="1" w:after="100" w:afterAutospacing="1" w:line="240" w:lineRule="auto"/>
              <w:rPr>
                <w:rFonts w:ascii="Verdana" w:hAnsi="Verdana"/>
                <w:color w:val="333333"/>
              </w:rPr>
            </w:pPr>
            <w:r>
              <w:rPr>
                <w:rFonts w:ascii="Verdana" w:hAnsi="Verdana"/>
                <w:color w:val="333333"/>
              </w:rPr>
              <w:t>Artist</w:t>
            </w:r>
          </w:p>
          <w:p w14:paraId="413B5F58" w14:textId="77777777" w:rsidR="00495863" w:rsidRDefault="00495863" w:rsidP="00495863">
            <w:pPr>
              <w:numPr>
                <w:ilvl w:val="1"/>
                <w:numId w:val="13"/>
              </w:numPr>
              <w:shd w:val="clear" w:color="auto" w:fill="FFFFFF"/>
              <w:spacing w:beforeAutospacing="1" w:after="100" w:afterAutospacing="1" w:line="240" w:lineRule="auto"/>
              <w:rPr>
                <w:rFonts w:ascii="Verdana" w:hAnsi="Verdana"/>
                <w:color w:val="333333"/>
              </w:rPr>
            </w:pPr>
            <w:r>
              <w:rPr>
                <w:rFonts w:ascii="Verdana" w:hAnsi="Verdana"/>
                <w:color w:val="333333"/>
              </w:rPr>
              <w:t>Humanist</w:t>
            </w:r>
          </w:p>
          <w:p w14:paraId="1DC585D8" w14:textId="77777777" w:rsidR="00495863" w:rsidRDefault="00495863" w:rsidP="00495863">
            <w:pPr>
              <w:numPr>
                <w:ilvl w:val="1"/>
                <w:numId w:val="13"/>
              </w:numPr>
              <w:shd w:val="clear" w:color="auto" w:fill="FFFFFF"/>
              <w:spacing w:beforeAutospacing="1" w:after="100" w:afterAutospacing="1" w:line="240" w:lineRule="auto"/>
              <w:rPr>
                <w:rFonts w:ascii="Verdana" w:hAnsi="Verdana"/>
                <w:color w:val="333333"/>
              </w:rPr>
            </w:pPr>
            <w:r>
              <w:rPr>
                <w:rFonts w:ascii="Verdana" w:hAnsi="Verdana"/>
                <w:color w:val="333333"/>
              </w:rPr>
              <w:t>Natural Scientist</w:t>
            </w:r>
          </w:p>
          <w:p w14:paraId="3DAC5EE6" w14:textId="77777777" w:rsidR="00495863" w:rsidRDefault="00495863" w:rsidP="00495863">
            <w:pPr>
              <w:numPr>
                <w:ilvl w:val="1"/>
                <w:numId w:val="13"/>
              </w:numPr>
              <w:shd w:val="clear" w:color="auto" w:fill="FFFFFF"/>
              <w:spacing w:beforeAutospacing="1" w:after="100" w:afterAutospacing="1" w:line="240" w:lineRule="auto"/>
              <w:rPr>
                <w:rFonts w:ascii="Verdana" w:hAnsi="Verdana"/>
                <w:color w:val="333333"/>
              </w:rPr>
            </w:pPr>
            <w:r>
              <w:rPr>
                <w:rFonts w:ascii="Verdana" w:hAnsi="Verdana"/>
                <w:color w:val="333333"/>
              </w:rPr>
              <w:t>Social Scientist</w:t>
            </w:r>
          </w:p>
          <w:p w14:paraId="18C17692" w14:textId="77777777" w:rsidR="00495863" w:rsidRDefault="00016468" w:rsidP="00495863">
            <w:pPr>
              <w:numPr>
                <w:ilvl w:val="0"/>
                <w:numId w:val="13"/>
              </w:numPr>
              <w:shd w:val="clear" w:color="auto" w:fill="FFFFFF"/>
              <w:spacing w:beforeAutospacing="1" w:after="100" w:afterAutospacing="1" w:line="240" w:lineRule="auto"/>
              <w:rPr>
                <w:rFonts w:ascii="Verdana" w:hAnsi="Verdana"/>
                <w:color w:val="333333"/>
              </w:rPr>
            </w:pPr>
            <w:hyperlink r:id="rId14" w:history="1">
              <w:r w:rsidR="00495863">
                <w:rPr>
                  <w:rStyle w:val="Hyperlink"/>
                  <w:rFonts w:ascii="Verdana" w:hAnsi="Verdana"/>
                  <w:b/>
                  <w:bCs/>
                  <w:color w:val="8F1124"/>
                </w:rPr>
                <w:t>Building Connections</w:t>
              </w:r>
            </w:hyperlink>
            <w:r w:rsidR="00495863">
              <w:rPr>
                <w:rFonts w:ascii="Verdana" w:hAnsi="Verdana"/>
                <w:color w:val="333333"/>
              </w:rPr>
              <w:t> courses - Bring together knowledge and modes of thinking from two or more disciplines and/or perspectives. Students will choose three courses (9 units minimum).</w:t>
            </w:r>
          </w:p>
          <w:p w14:paraId="50EE90C9" w14:textId="77777777" w:rsidR="00495863" w:rsidRDefault="00016468" w:rsidP="00495863">
            <w:pPr>
              <w:numPr>
                <w:ilvl w:val="0"/>
                <w:numId w:val="13"/>
              </w:numPr>
              <w:shd w:val="clear" w:color="auto" w:fill="FFFFFF"/>
              <w:spacing w:beforeAutospacing="1" w:after="100" w:afterAutospacing="1" w:line="240" w:lineRule="auto"/>
              <w:rPr>
                <w:rFonts w:ascii="Verdana" w:hAnsi="Verdana"/>
                <w:color w:val="333333"/>
              </w:rPr>
            </w:pPr>
            <w:hyperlink r:id="rId15" w:history="1">
              <w:r w:rsidR="00495863">
                <w:rPr>
                  <w:rStyle w:val="Hyperlink"/>
                  <w:rFonts w:ascii="Verdana" w:hAnsi="Verdana"/>
                  <w:b/>
                  <w:bCs/>
                  <w:color w:val="8F1124"/>
                </w:rPr>
                <w:t>GE Capstone</w:t>
              </w:r>
            </w:hyperlink>
            <w:r w:rsidR="00495863">
              <w:rPr>
                <w:rFonts w:ascii="Verdana" w:hAnsi="Verdana"/>
                <w:color w:val="333333"/>
              </w:rPr>
              <w:t xml:space="preserve"> course - Facilitates student reflection on their General Education experience to complete their </w:t>
            </w:r>
            <w:proofErr w:type="spellStart"/>
            <w:r w:rsidR="00495863">
              <w:rPr>
                <w:rFonts w:ascii="Verdana" w:hAnsi="Verdana"/>
                <w:color w:val="333333"/>
              </w:rPr>
              <w:t>ePortfolio</w:t>
            </w:r>
            <w:proofErr w:type="spellEnd"/>
            <w:r w:rsidR="00495863">
              <w:rPr>
                <w:rFonts w:ascii="Verdana" w:hAnsi="Verdana"/>
                <w:color w:val="333333"/>
              </w:rPr>
              <w:t xml:space="preserve"> in the GE Capstone course. Required for students admitted as first-year </w:t>
            </w:r>
            <w:proofErr w:type="gramStart"/>
            <w:r w:rsidR="00495863">
              <w:rPr>
                <w:rFonts w:ascii="Verdana" w:hAnsi="Verdana"/>
                <w:color w:val="333333"/>
              </w:rPr>
              <w:t>students;</w:t>
            </w:r>
            <w:proofErr w:type="gramEnd"/>
            <w:r w:rsidR="00495863">
              <w:rPr>
                <w:rFonts w:ascii="Verdana" w:hAnsi="Verdana"/>
                <w:color w:val="333333"/>
              </w:rPr>
              <w:t xml:space="preserve"> optional for all other students. See policy on Entry/Exit Courses. (1 unit)</w:t>
            </w:r>
          </w:p>
          <w:p w14:paraId="6B354F60" w14:textId="77777777" w:rsidR="00495863" w:rsidRDefault="00495863" w:rsidP="00495863">
            <w:pPr>
              <w:pStyle w:val="NormalWeb"/>
              <w:shd w:val="clear" w:color="auto" w:fill="FFFFFF"/>
              <w:spacing w:before="0" w:beforeAutospacing="0" w:after="180" w:afterAutospacing="0"/>
              <w:rPr>
                <w:rFonts w:ascii="Verdana" w:hAnsi="Verdana"/>
                <w:color w:val="333333"/>
              </w:rPr>
            </w:pPr>
            <w:r>
              <w:rPr>
                <w:rFonts w:ascii="Verdana" w:hAnsi="Verdana"/>
                <w:color w:val="333333"/>
              </w:rPr>
              <w:t>Beginning with Fall 202</w:t>
            </w:r>
            <w:r w:rsidRPr="00495863">
              <w:rPr>
                <w:rFonts w:ascii="Verdana" w:hAnsi="Verdana"/>
                <w:strike/>
                <w:color w:val="333333"/>
                <w:highlight w:val="yellow"/>
              </w:rPr>
              <w:t>4</w:t>
            </w:r>
            <w:r>
              <w:rPr>
                <w:rFonts w:ascii="Verdana" w:hAnsi="Verdana"/>
                <w:color w:val="333333"/>
              </w:rPr>
              <w:t xml:space="preserve"> matriculants, students must choose their Exploring Perspectives and Building </w:t>
            </w:r>
            <w:r>
              <w:rPr>
                <w:rFonts w:ascii="Verdana" w:hAnsi="Verdana"/>
                <w:color w:val="333333"/>
              </w:rPr>
              <w:lastRenderedPageBreak/>
              <w:t>Connections courses to fulfill the following </w:t>
            </w:r>
            <w:hyperlink r:id="rId16" w:history="1">
              <w:r>
                <w:rPr>
                  <w:rStyle w:val="Hyperlink"/>
                  <w:rFonts w:ascii="Verdana" w:hAnsi="Verdana"/>
                  <w:b/>
                  <w:bCs/>
                  <w:color w:val="8F1124"/>
                </w:rPr>
                <w:t>attribute requirements</w:t>
              </w:r>
            </w:hyperlink>
            <w:r>
              <w:rPr>
                <w:rFonts w:ascii="Verdana" w:hAnsi="Verdana"/>
                <w:color w:val="333333"/>
              </w:rPr>
              <w:t>:</w:t>
            </w:r>
          </w:p>
          <w:p w14:paraId="77330657" w14:textId="77777777" w:rsidR="00495863" w:rsidRDefault="00495863" w:rsidP="00495863">
            <w:pPr>
              <w:numPr>
                <w:ilvl w:val="0"/>
                <w:numId w:val="14"/>
              </w:numPr>
              <w:shd w:val="clear" w:color="auto" w:fill="FFFFFF"/>
              <w:spacing w:beforeAutospacing="1" w:after="100" w:afterAutospacing="1" w:line="240" w:lineRule="auto"/>
              <w:rPr>
                <w:rFonts w:ascii="Verdana" w:hAnsi="Verdana"/>
                <w:color w:val="333333"/>
              </w:rPr>
            </w:pPr>
            <w:r>
              <w:rPr>
                <w:rFonts w:ascii="Verdana" w:hAnsi="Verdana"/>
                <w:color w:val="333333"/>
              </w:rPr>
              <w:t>Diversity and Equity Attribute - 2 courses</w:t>
            </w:r>
          </w:p>
          <w:p w14:paraId="7B872A2B" w14:textId="77777777" w:rsidR="00495863" w:rsidRDefault="00495863" w:rsidP="00495863">
            <w:pPr>
              <w:numPr>
                <w:ilvl w:val="0"/>
                <w:numId w:val="14"/>
              </w:numPr>
              <w:shd w:val="clear" w:color="auto" w:fill="FFFFFF"/>
              <w:spacing w:beforeAutospacing="1" w:after="100" w:afterAutospacing="1" w:line="240" w:lineRule="auto"/>
              <w:rPr>
                <w:rFonts w:ascii="Verdana" w:hAnsi="Verdana"/>
                <w:color w:val="333333"/>
              </w:rPr>
            </w:pPr>
            <w:r>
              <w:rPr>
                <w:rFonts w:ascii="Verdana" w:hAnsi="Verdana"/>
                <w:color w:val="333333"/>
              </w:rPr>
              <w:t>Quantitative Reasoning - 2 courses</w:t>
            </w:r>
          </w:p>
          <w:p w14:paraId="0B69A97D" w14:textId="77777777" w:rsidR="00495863" w:rsidRDefault="00495863" w:rsidP="00495863">
            <w:pPr>
              <w:numPr>
                <w:ilvl w:val="0"/>
                <w:numId w:val="14"/>
              </w:numPr>
              <w:shd w:val="clear" w:color="auto" w:fill="FFFFFF"/>
              <w:spacing w:beforeAutospacing="1" w:after="100" w:afterAutospacing="1" w:line="240" w:lineRule="auto"/>
              <w:rPr>
                <w:rFonts w:ascii="Verdana" w:hAnsi="Verdana"/>
                <w:color w:val="333333"/>
              </w:rPr>
            </w:pPr>
            <w:r>
              <w:rPr>
                <w:rFonts w:ascii="Verdana" w:hAnsi="Verdana"/>
                <w:color w:val="333333"/>
              </w:rPr>
              <w:t xml:space="preserve">World Cultures and Societies Attribute - 1 </w:t>
            </w:r>
            <w:proofErr w:type="gramStart"/>
            <w:r>
              <w:rPr>
                <w:rFonts w:ascii="Verdana" w:hAnsi="Verdana"/>
                <w:color w:val="333333"/>
              </w:rPr>
              <w:t>course</w:t>
            </w:r>
            <w:proofErr w:type="gramEnd"/>
          </w:p>
          <w:p w14:paraId="6F97C93E" w14:textId="77777777" w:rsidR="00495863" w:rsidRDefault="00495863" w:rsidP="00495863">
            <w:pPr>
              <w:numPr>
                <w:ilvl w:val="0"/>
                <w:numId w:val="14"/>
              </w:numPr>
              <w:shd w:val="clear" w:color="auto" w:fill="FFFFFF"/>
              <w:spacing w:beforeAutospacing="1" w:after="100" w:afterAutospacing="1" w:line="240" w:lineRule="auto"/>
              <w:rPr>
                <w:rFonts w:ascii="Verdana" w:hAnsi="Verdana"/>
                <w:color w:val="333333"/>
              </w:rPr>
            </w:pPr>
            <w:r>
              <w:rPr>
                <w:rFonts w:ascii="Verdana" w:hAnsi="Verdana"/>
                <w:color w:val="333333"/>
              </w:rPr>
              <w:t>Writing Attribute - 2 courses</w:t>
            </w:r>
          </w:p>
          <w:p w14:paraId="2D104F81" w14:textId="77777777" w:rsidR="00495863" w:rsidRDefault="00495863" w:rsidP="00495863">
            <w:pPr>
              <w:pStyle w:val="NormalWeb"/>
              <w:shd w:val="clear" w:color="auto" w:fill="FFFFFF"/>
              <w:spacing w:before="0" w:beforeAutospacing="0" w:after="180" w:afterAutospacing="0"/>
              <w:rPr>
                <w:rFonts w:ascii="Verdana" w:hAnsi="Verdana"/>
                <w:color w:val="333333"/>
              </w:rPr>
            </w:pPr>
            <w:r>
              <w:rPr>
                <w:rFonts w:ascii="Verdana" w:hAnsi="Verdana"/>
                <w:color w:val="333333"/>
              </w:rPr>
              <w:t>All courses approved as general education courses in the current General Education program will continue to meet the same requirements for students finishing out the current program.</w:t>
            </w:r>
          </w:p>
          <w:p w14:paraId="65C6C4A1" w14:textId="77777777" w:rsidR="00495863" w:rsidRPr="00495863" w:rsidRDefault="00495863" w:rsidP="00495863">
            <w:pPr>
              <w:pStyle w:val="Heading3"/>
              <w:shd w:val="clear" w:color="auto" w:fill="FFFFFF"/>
              <w:spacing w:before="240" w:after="120"/>
              <w:rPr>
                <w:rFonts w:ascii="Verdana" w:hAnsi="Verdana"/>
                <w:b/>
                <w:bCs/>
                <w:color w:val="49595E"/>
                <w:sz w:val="32"/>
                <w:szCs w:val="32"/>
              </w:rPr>
            </w:pPr>
            <w:r w:rsidRPr="00495863">
              <w:rPr>
                <w:rFonts w:ascii="Verdana" w:hAnsi="Verdana"/>
                <w:b/>
                <w:bCs/>
                <w:color w:val="49595E"/>
                <w:sz w:val="32"/>
                <w:szCs w:val="32"/>
              </w:rPr>
              <w:t>General Education policies pertaining to transfer students:</w:t>
            </w:r>
          </w:p>
          <w:p w14:paraId="15723A3E" w14:textId="77777777" w:rsidR="00495863" w:rsidRDefault="00016468" w:rsidP="00495863">
            <w:pPr>
              <w:numPr>
                <w:ilvl w:val="0"/>
                <w:numId w:val="15"/>
              </w:numPr>
              <w:shd w:val="clear" w:color="auto" w:fill="FFFFFF"/>
              <w:spacing w:beforeAutospacing="1" w:after="100" w:afterAutospacing="1" w:line="240" w:lineRule="auto"/>
              <w:rPr>
                <w:rFonts w:ascii="Verdana" w:hAnsi="Verdana"/>
                <w:color w:val="333333"/>
                <w:sz w:val="24"/>
                <w:szCs w:val="24"/>
              </w:rPr>
            </w:pPr>
            <w:hyperlink r:id="rId17" w:history="1">
              <w:r w:rsidR="00495863">
                <w:rPr>
                  <w:rStyle w:val="Hyperlink"/>
                  <w:rFonts w:ascii="Verdana" w:hAnsi="Verdana"/>
                  <w:b/>
                  <w:bCs/>
                  <w:color w:val="8F1124"/>
                </w:rPr>
                <w:t>General Education Transfer Credit</w:t>
              </w:r>
            </w:hyperlink>
          </w:p>
          <w:p w14:paraId="5A3129A0" w14:textId="77777777" w:rsidR="00495863" w:rsidRPr="00495863" w:rsidRDefault="00495863" w:rsidP="00495863">
            <w:pPr>
              <w:pStyle w:val="Heading3"/>
              <w:shd w:val="clear" w:color="auto" w:fill="FFFFFF"/>
              <w:spacing w:before="240" w:after="120"/>
              <w:rPr>
                <w:rFonts w:ascii="Verdana" w:hAnsi="Verdana"/>
                <w:b/>
                <w:bCs/>
                <w:color w:val="49595E"/>
                <w:sz w:val="32"/>
                <w:szCs w:val="32"/>
              </w:rPr>
            </w:pPr>
            <w:r w:rsidRPr="00495863">
              <w:rPr>
                <w:rFonts w:ascii="Verdana" w:hAnsi="Verdana"/>
                <w:b/>
                <w:bCs/>
                <w:color w:val="49595E"/>
                <w:sz w:val="32"/>
                <w:szCs w:val="32"/>
              </w:rPr>
              <w:t>Your Specific Requirements:</w:t>
            </w:r>
          </w:p>
          <w:p w14:paraId="2B16B572" w14:textId="77777777" w:rsidR="00495863" w:rsidRDefault="00495863" w:rsidP="00495863">
            <w:pPr>
              <w:pStyle w:val="NormalWeb"/>
              <w:shd w:val="clear" w:color="auto" w:fill="FFFFFF"/>
              <w:spacing w:before="0" w:beforeAutospacing="0" w:after="180" w:afterAutospacing="0"/>
              <w:rPr>
                <w:rFonts w:ascii="Verdana" w:hAnsi="Verdana"/>
                <w:color w:val="333333"/>
              </w:rPr>
            </w:pPr>
            <w:r>
              <w:rPr>
                <w:rFonts w:ascii="Verdana" w:hAnsi="Verdana"/>
                <w:color w:val="333333"/>
              </w:rPr>
              <w:t>To see the requirements specific to your major and degree program, consult the general </w:t>
            </w:r>
            <w:hyperlink r:id="rId18" w:tgtFrame="_blank" w:history="1">
              <w:r>
                <w:rPr>
                  <w:rStyle w:val="Hyperlink"/>
                  <w:rFonts w:ascii="Verdana" w:hAnsi="Verdana"/>
                  <w:b/>
                  <w:bCs/>
                  <w:color w:val="8F1124"/>
                </w:rPr>
                <w:t>Academic Advisement Reports</w:t>
              </w:r>
              <w:r>
                <w:rPr>
                  <w:rStyle w:val="element-invisible"/>
                  <w:rFonts w:ascii="Verdana" w:hAnsi="Verdana"/>
                  <w:b/>
                  <w:bCs/>
                  <w:color w:val="8F1124"/>
                </w:rPr>
                <w:t>(link is external)</w:t>
              </w:r>
            </w:hyperlink>
            <w:r>
              <w:rPr>
                <w:rFonts w:ascii="Verdana" w:hAnsi="Verdana"/>
                <w:color w:val="333333"/>
              </w:rPr>
              <w:t> or your personal Advisement Report in </w:t>
            </w:r>
            <w:proofErr w:type="spellStart"/>
            <w:r w:rsidR="00016468">
              <w:fldChar w:fldCharType="begin"/>
            </w:r>
            <w:r w:rsidR="00016468">
              <w:instrText>HYPERLINK "http://uaccess.arizona.edu/" \t "_blank"</w:instrText>
            </w:r>
            <w:r w:rsidR="00016468">
              <w:fldChar w:fldCharType="separate"/>
            </w:r>
            <w:r>
              <w:rPr>
                <w:rStyle w:val="Hyperlink"/>
                <w:rFonts w:ascii="Verdana" w:hAnsi="Verdana"/>
                <w:b/>
                <w:bCs/>
                <w:color w:val="8F1124"/>
              </w:rPr>
              <w:t>UAccess</w:t>
            </w:r>
            <w:proofErr w:type="spellEnd"/>
            <w:r>
              <w:rPr>
                <w:rStyle w:val="Hyperlink"/>
                <w:rFonts w:ascii="Verdana" w:hAnsi="Verdana"/>
                <w:b/>
                <w:bCs/>
                <w:color w:val="8F1124"/>
              </w:rPr>
              <w:t xml:space="preserve"> Student</w:t>
            </w:r>
            <w:r>
              <w:rPr>
                <w:rStyle w:val="element-invisible"/>
                <w:rFonts w:ascii="Verdana" w:hAnsi="Verdana"/>
                <w:b/>
                <w:bCs/>
                <w:color w:val="8F1124"/>
              </w:rPr>
              <w:t>(link is external)</w:t>
            </w:r>
            <w:r w:rsidR="00016468">
              <w:rPr>
                <w:rStyle w:val="element-invisible"/>
                <w:rFonts w:ascii="Verdana" w:hAnsi="Verdana"/>
                <w:b/>
                <w:bCs/>
                <w:color w:val="8F1124"/>
              </w:rPr>
              <w:fldChar w:fldCharType="end"/>
            </w:r>
            <w:r>
              <w:rPr>
                <w:rFonts w:ascii="Verdana" w:hAnsi="Verdana"/>
                <w:color w:val="333333"/>
              </w:rPr>
              <w:t>.  Please direct questions to your </w:t>
            </w:r>
            <w:hyperlink r:id="rId19" w:tgtFrame="_blank" w:history="1">
              <w:r>
                <w:rPr>
                  <w:rStyle w:val="Hyperlink"/>
                  <w:rFonts w:ascii="Verdana" w:hAnsi="Verdana"/>
                  <w:b/>
                  <w:bCs/>
                  <w:color w:val="8F1124"/>
                </w:rPr>
                <w:t xml:space="preserve">academic </w:t>
              </w:r>
              <w:proofErr w:type="gramStart"/>
              <w:r>
                <w:rPr>
                  <w:rStyle w:val="Hyperlink"/>
                  <w:rFonts w:ascii="Verdana" w:hAnsi="Verdana"/>
                  <w:b/>
                  <w:bCs/>
                  <w:color w:val="8F1124"/>
                </w:rPr>
                <w:t>advisor</w:t>
              </w:r>
              <w:r>
                <w:rPr>
                  <w:rStyle w:val="element-invisible"/>
                  <w:rFonts w:ascii="Verdana" w:hAnsi="Verdana"/>
                  <w:b/>
                  <w:bCs/>
                  <w:color w:val="8F1124"/>
                </w:rPr>
                <w:t>(</w:t>
              </w:r>
              <w:proofErr w:type="gramEnd"/>
              <w:r>
                <w:rPr>
                  <w:rStyle w:val="element-invisible"/>
                  <w:rFonts w:ascii="Verdana" w:hAnsi="Verdana"/>
                  <w:b/>
                  <w:bCs/>
                  <w:color w:val="8F1124"/>
                </w:rPr>
                <w:t>link is external)</w:t>
              </w:r>
            </w:hyperlink>
            <w:r>
              <w:rPr>
                <w:rFonts w:ascii="Verdana" w:hAnsi="Verdana"/>
                <w:color w:val="333333"/>
              </w:rPr>
              <w:t>.</w:t>
            </w:r>
          </w:p>
          <w:p w14:paraId="213B937C" w14:textId="77777777" w:rsidR="00495863" w:rsidRPr="00495863" w:rsidRDefault="00495863" w:rsidP="00495863">
            <w:pPr>
              <w:pStyle w:val="Heading3"/>
              <w:shd w:val="clear" w:color="auto" w:fill="FFFFFF"/>
              <w:spacing w:before="240" w:after="120"/>
              <w:rPr>
                <w:rFonts w:ascii="Verdana" w:hAnsi="Verdana"/>
                <w:color w:val="49595E"/>
                <w:sz w:val="32"/>
                <w:szCs w:val="32"/>
              </w:rPr>
            </w:pPr>
            <w:r w:rsidRPr="00495863">
              <w:rPr>
                <w:rFonts w:ascii="Verdana" w:hAnsi="Verdana"/>
                <w:b/>
                <w:bCs/>
                <w:color w:val="49595E"/>
                <w:sz w:val="32"/>
                <w:szCs w:val="32"/>
              </w:rPr>
              <w:t>Office of General Education:</w:t>
            </w:r>
          </w:p>
          <w:p w14:paraId="0595B0F3" w14:textId="77777777" w:rsidR="00495863" w:rsidRDefault="00495863" w:rsidP="00495863">
            <w:pPr>
              <w:pStyle w:val="NormalWeb"/>
              <w:shd w:val="clear" w:color="auto" w:fill="FFFFFF"/>
              <w:spacing w:before="0" w:beforeAutospacing="0" w:after="180" w:afterAutospacing="0"/>
              <w:rPr>
                <w:rFonts w:ascii="Verdana" w:hAnsi="Verdana"/>
                <w:color w:val="333333"/>
              </w:rPr>
            </w:pPr>
            <w:r>
              <w:rPr>
                <w:rFonts w:ascii="Verdana" w:hAnsi="Verdana"/>
                <w:color w:val="333333"/>
              </w:rPr>
              <w:t> The </w:t>
            </w:r>
            <w:hyperlink r:id="rId20" w:tgtFrame="_blank" w:history="1">
              <w:r>
                <w:rPr>
                  <w:rStyle w:val="Hyperlink"/>
                  <w:rFonts w:ascii="Verdana" w:hAnsi="Verdana"/>
                  <w:b/>
                  <w:bCs/>
                  <w:color w:val="8F1124"/>
                </w:rPr>
                <w:t xml:space="preserve">Office of General </w:t>
              </w:r>
              <w:proofErr w:type="gramStart"/>
              <w:r>
                <w:rPr>
                  <w:rStyle w:val="Hyperlink"/>
                  <w:rFonts w:ascii="Verdana" w:hAnsi="Verdana"/>
                  <w:b/>
                  <w:bCs/>
                  <w:color w:val="8F1124"/>
                </w:rPr>
                <w:t>Education</w:t>
              </w:r>
              <w:r>
                <w:rPr>
                  <w:rStyle w:val="element-invisible"/>
                  <w:rFonts w:ascii="Verdana" w:hAnsi="Verdana"/>
                  <w:b/>
                  <w:bCs/>
                  <w:color w:val="8F1124"/>
                </w:rPr>
                <w:t>(</w:t>
              </w:r>
              <w:proofErr w:type="gramEnd"/>
              <w:r>
                <w:rPr>
                  <w:rStyle w:val="element-invisible"/>
                  <w:rFonts w:ascii="Verdana" w:hAnsi="Verdana"/>
                  <w:b/>
                  <w:bCs/>
                  <w:color w:val="8F1124"/>
                </w:rPr>
                <w:t>link is external)</w:t>
              </w:r>
            </w:hyperlink>
            <w:r>
              <w:rPr>
                <w:rFonts w:ascii="Verdana" w:hAnsi="Verdana"/>
                <w:color w:val="333333"/>
              </w:rPr>
              <w:t> administers the University of Arizona's General Education Curriculum.</w:t>
            </w:r>
          </w:p>
          <w:p w14:paraId="54C8D733" w14:textId="50E278DE" w:rsidR="004E761C" w:rsidRDefault="004E761C" w:rsidP="00495863">
            <w:pPr>
              <w:shd w:val="clear" w:color="auto" w:fill="FFFFFF"/>
              <w:spacing w:beforeAutospacing="1" w:after="100" w:afterAutospacing="1" w:line="240" w:lineRule="auto"/>
              <w:rPr>
                <w:rFonts w:ascii="Verdana" w:hAnsi="Verdana"/>
                <w:color w:val="333333"/>
              </w:rPr>
            </w:pPr>
          </w:p>
          <w:p w14:paraId="5C3ACDE2" w14:textId="43DC9EC1" w:rsidR="00C73332" w:rsidRPr="00D723A3" w:rsidRDefault="00C73332" w:rsidP="00D723A3">
            <w:pPr>
              <w:pStyle w:val="Heading3"/>
              <w:shd w:val="clear" w:color="auto" w:fill="FFFFFF"/>
              <w:spacing w:before="240" w:after="120"/>
              <w:rPr>
                <w:rFonts w:ascii="Verdana" w:hAnsi="Verdana"/>
                <w:color w:val="333333"/>
              </w:rPr>
            </w:pPr>
          </w:p>
        </w:tc>
        <w:sdt>
          <w:sdtPr>
            <w:rPr>
              <w:rFonts w:asciiTheme="majorHAnsi" w:eastAsiaTheme="majorEastAsia" w:hAnsiTheme="majorHAnsi" w:cstheme="majorBidi"/>
              <w:color w:val="7F0317" w:themeColor="accent1" w:themeShade="BF"/>
              <w:sz w:val="26"/>
              <w:szCs w:val="26"/>
            </w:rPr>
            <w:id w:val="327259878"/>
            <w:placeholder>
              <w:docPart w:val="DefaultPlaceholder_-1854013440"/>
            </w:placeholder>
          </w:sdtPr>
          <w:sdtEndPr/>
          <w:sdtContent>
            <w:sdt>
              <w:sdtPr>
                <w:rPr>
                  <w:rFonts w:asciiTheme="majorHAnsi" w:eastAsiaTheme="majorEastAsia" w:hAnsiTheme="majorHAnsi" w:cstheme="majorBidi"/>
                  <w:color w:val="7F0317" w:themeColor="accent1" w:themeShade="BF"/>
                  <w:sz w:val="26"/>
                  <w:szCs w:val="26"/>
                </w:rPr>
                <w:id w:val="1132518897"/>
                <w:placeholder>
                  <w:docPart w:val="163B03C460BF487B9556C31FA8686AAC"/>
                </w:placeholder>
              </w:sdtPr>
              <w:sdtEndPr/>
              <w:sdtContent>
                <w:tc>
                  <w:tcPr>
                    <w:tcW w:w="7219" w:type="dxa"/>
                  </w:tcPr>
                  <w:p w14:paraId="517E575D" w14:textId="77777777" w:rsidR="00495863" w:rsidRDefault="00495863" w:rsidP="00495863">
                    <w:pPr>
                      <w:pStyle w:val="NormalWeb"/>
                      <w:shd w:val="clear" w:color="auto" w:fill="FFFFFF"/>
                      <w:spacing w:before="0" w:beforeAutospacing="0" w:after="180" w:afterAutospacing="0"/>
                      <w:rPr>
                        <w:rFonts w:ascii="Verdana" w:hAnsi="Verdana"/>
                        <w:color w:val="333333"/>
                      </w:rPr>
                    </w:pPr>
                    <w:r>
                      <w:rPr>
                        <w:rFonts w:ascii="Verdana" w:hAnsi="Verdana"/>
                        <w:color w:val="333333"/>
                      </w:rPr>
                      <w:t>The University's General Education curriculum helps University of Arizona graduates attain fundamental skills and a broad base of knowledge to respond effectively to a complex world. </w:t>
                    </w:r>
                  </w:p>
                  <w:p w14:paraId="76EA716F" w14:textId="77777777" w:rsidR="00495863" w:rsidRDefault="00495863" w:rsidP="00495863">
                    <w:pPr>
                      <w:pStyle w:val="NormalWeb"/>
                      <w:shd w:val="clear" w:color="auto" w:fill="FFFFFF"/>
                      <w:spacing w:before="0" w:beforeAutospacing="0" w:after="180" w:afterAutospacing="0"/>
                      <w:rPr>
                        <w:rFonts w:ascii="Verdana" w:hAnsi="Verdana"/>
                        <w:color w:val="333333"/>
                      </w:rPr>
                    </w:pPr>
                    <w:r>
                      <w:rPr>
                        <w:rFonts w:ascii="Verdana" w:hAnsi="Verdana"/>
                        <w:color w:val="333333"/>
                      </w:rPr>
                      <w:t>All degree-seeking undergraduates must satisfy the requirements of the UA General Education curriculum by completing the following series of courses:</w:t>
                    </w:r>
                  </w:p>
                  <w:p w14:paraId="1B0EA9AF" w14:textId="77777777" w:rsidR="00495863" w:rsidRDefault="00016468" w:rsidP="00495863">
                    <w:pPr>
                      <w:numPr>
                        <w:ilvl w:val="0"/>
                        <w:numId w:val="13"/>
                      </w:numPr>
                      <w:shd w:val="clear" w:color="auto" w:fill="FFFFFF"/>
                      <w:spacing w:beforeAutospacing="1" w:after="100" w:afterAutospacing="1" w:line="240" w:lineRule="auto"/>
                      <w:rPr>
                        <w:rFonts w:ascii="Verdana" w:hAnsi="Verdana"/>
                        <w:color w:val="333333"/>
                      </w:rPr>
                    </w:pPr>
                    <w:hyperlink r:id="rId21" w:history="1">
                      <w:r w:rsidR="00495863">
                        <w:rPr>
                          <w:rStyle w:val="Hyperlink"/>
                          <w:rFonts w:ascii="Verdana" w:hAnsi="Verdana"/>
                          <w:b/>
                          <w:bCs/>
                          <w:color w:val="8F1124"/>
                        </w:rPr>
                        <w:t>Foundations</w:t>
                      </w:r>
                    </w:hyperlink>
                    <w:r w:rsidR="00495863">
                      <w:rPr>
                        <w:rFonts w:ascii="Verdana" w:hAnsi="Verdana"/>
                        <w:color w:val="333333"/>
                      </w:rPr>
                      <w:t> - First-Year Writing (Composition), Mathematics, and Second Language courses</w:t>
                    </w:r>
                  </w:p>
                  <w:p w14:paraId="1C9069E1" w14:textId="77777777" w:rsidR="00495863" w:rsidRDefault="00016468" w:rsidP="00495863">
                    <w:pPr>
                      <w:numPr>
                        <w:ilvl w:val="0"/>
                        <w:numId w:val="13"/>
                      </w:numPr>
                      <w:shd w:val="clear" w:color="auto" w:fill="FFFFFF"/>
                      <w:spacing w:beforeAutospacing="1" w:after="100" w:afterAutospacing="1" w:line="240" w:lineRule="auto"/>
                      <w:rPr>
                        <w:rFonts w:ascii="Verdana" w:hAnsi="Verdana"/>
                        <w:color w:val="333333"/>
                      </w:rPr>
                    </w:pPr>
                    <w:hyperlink r:id="rId22" w:history="1">
                      <w:r w:rsidR="00495863">
                        <w:rPr>
                          <w:rStyle w:val="Hyperlink"/>
                          <w:rFonts w:ascii="Verdana" w:hAnsi="Verdana"/>
                          <w:b/>
                          <w:bCs/>
                          <w:color w:val="8F1124"/>
                        </w:rPr>
                        <w:t>Introduction to General Education</w:t>
                      </w:r>
                    </w:hyperlink>
                    <w:r w:rsidR="00495863">
                      <w:rPr>
                        <w:rFonts w:ascii="Verdana" w:hAnsi="Verdana"/>
                        <w:color w:val="333333"/>
                      </w:rPr>
                      <w:t xml:space="preserve"> course - Introduces students to General Education, reflecting on learning, and developing an </w:t>
                    </w:r>
                    <w:proofErr w:type="spellStart"/>
                    <w:r w:rsidR="00495863">
                      <w:rPr>
                        <w:rFonts w:ascii="Verdana" w:hAnsi="Verdana"/>
                        <w:color w:val="333333"/>
                      </w:rPr>
                      <w:t>ePortfolio</w:t>
                    </w:r>
                    <w:proofErr w:type="spellEnd"/>
                    <w:r w:rsidR="00495863">
                      <w:rPr>
                        <w:rFonts w:ascii="Verdana" w:hAnsi="Verdana"/>
                        <w:color w:val="333333"/>
                      </w:rPr>
                      <w:t xml:space="preserve">. Required for students admitted as first-year </w:t>
                    </w:r>
                    <w:proofErr w:type="gramStart"/>
                    <w:r w:rsidR="00495863">
                      <w:rPr>
                        <w:rFonts w:ascii="Verdana" w:hAnsi="Verdana"/>
                        <w:color w:val="333333"/>
                      </w:rPr>
                      <w:t>students;</w:t>
                    </w:r>
                    <w:proofErr w:type="gramEnd"/>
                    <w:r w:rsidR="00495863">
                      <w:rPr>
                        <w:rFonts w:ascii="Verdana" w:hAnsi="Verdana"/>
                        <w:color w:val="333333"/>
                      </w:rPr>
                      <w:t xml:space="preserve"> optional for all other students. See policy on Entry/Exit Courses. (1 unit)</w:t>
                    </w:r>
                  </w:p>
                  <w:p w14:paraId="6B3AA544" w14:textId="77777777" w:rsidR="00495863" w:rsidRDefault="00016468" w:rsidP="00495863">
                    <w:pPr>
                      <w:numPr>
                        <w:ilvl w:val="0"/>
                        <w:numId w:val="13"/>
                      </w:numPr>
                      <w:shd w:val="clear" w:color="auto" w:fill="FFFFFF"/>
                      <w:spacing w:beforeAutospacing="1" w:after="100" w:afterAutospacing="1" w:line="240" w:lineRule="auto"/>
                      <w:rPr>
                        <w:rFonts w:ascii="Verdana" w:hAnsi="Verdana"/>
                        <w:color w:val="333333"/>
                      </w:rPr>
                    </w:pPr>
                    <w:hyperlink r:id="rId23" w:history="1">
                      <w:r w:rsidR="00495863">
                        <w:rPr>
                          <w:rStyle w:val="Hyperlink"/>
                          <w:rFonts w:ascii="Verdana" w:hAnsi="Verdana"/>
                          <w:b/>
                          <w:bCs/>
                          <w:color w:val="8F1124"/>
                        </w:rPr>
                        <w:t>Exploring Perspectives</w:t>
                      </w:r>
                    </w:hyperlink>
                    <w:r w:rsidR="00495863">
                      <w:rPr>
                        <w:rFonts w:ascii="Verdana" w:hAnsi="Verdana"/>
                        <w:color w:val="333333"/>
                      </w:rPr>
                      <w:t> courses - Introduce students to four disciplinary domains. The emphasis is on ways of thinking, knowing, and doing in those disciplines. Students will choose at least one course from each domain (12 units minimum), including:</w:t>
                    </w:r>
                  </w:p>
                  <w:p w14:paraId="43E31B50" w14:textId="77777777" w:rsidR="00495863" w:rsidRDefault="00495863" w:rsidP="00495863">
                    <w:pPr>
                      <w:numPr>
                        <w:ilvl w:val="1"/>
                        <w:numId w:val="13"/>
                      </w:numPr>
                      <w:shd w:val="clear" w:color="auto" w:fill="FFFFFF"/>
                      <w:spacing w:beforeAutospacing="1" w:after="100" w:afterAutospacing="1" w:line="240" w:lineRule="auto"/>
                      <w:rPr>
                        <w:rFonts w:ascii="Verdana" w:hAnsi="Verdana"/>
                        <w:color w:val="333333"/>
                      </w:rPr>
                    </w:pPr>
                    <w:r>
                      <w:rPr>
                        <w:rFonts w:ascii="Verdana" w:hAnsi="Verdana"/>
                        <w:color w:val="333333"/>
                      </w:rPr>
                      <w:t>Artist</w:t>
                    </w:r>
                  </w:p>
                  <w:p w14:paraId="7A9B9E68" w14:textId="77777777" w:rsidR="00495863" w:rsidRDefault="00495863" w:rsidP="00495863">
                    <w:pPr>
                      <w:numPr>
                        <w:ilvl w:val="1"/>
                        <w:numId w:val="13"/>
                      </w:numPr>
                      <w:shd w:val="clear" w:color="auto" w:fill="FFFFFF"/>
                      <w:spacing w:beforeAutospacing="1" w:after="100" w:afterAutospacing="1" w:line="240" w:lineRule="auto"/>
                      <w:rPr>
                        <w:rFonts w:ascii="Verdana" w:hAnsi="Verdana"/>
                        <w:color w:val="333333"/>
                      </w:rPr>
                    </w:pPr>
                    <w:r>
                      <w:rPr>
                        <w:rFonts w:ascii="Verdana" w:hAnsi="Verdana"/>
                        <w:color w:val="333333"/>
                      </w:rPr>
                      <w:t>Humanist</w:t>
                    </w:r>
                  </w:p>
                  <w:p w14:paraId="3F18ED86" w14:textId="77777777" w:rsidR="00495863" w:rsidRDefault="00495863" w:rsidP="00495863">
                    <w:pPr>
                      <w:numPr>
                        <w:ilvl w:val="1"/>
                        <w:numId w:val="13"/>
                      </w:numPr>
                      <w:shd w:val="clear" w:color="auto" w:fill="FFFFFF"/>
                      <w:spacing w:beforeAutospacing="1" w:after="100" w:afterAutospacing="1" w:line="240" w:lineRule="auto"/>
                      <w:rPr>
                        <w:rFonts w:ascii="Verdana" w:hAnsi="Verdana"/>
                        <w:color w:val="333333"/>
                      </w:rPr>
                    </w:pPr>
                    <w:r>
                      <w:rPr>
                        <w:rFonts w:ascii="Verdana" w:hAnsi="Verdana"/>
                        <w:color w:val="333333"/>
                      </w:rPr>
                      <w:t>Natural Scientist</w:t>
                    </w:r>
                  </w:p>
                  <w:p w14:paraId="3A5CFD54" w14:textId="77777777" w:rsidR="00495863" w:rsidRDefault="00495863" w:rsidP="00495863">
                    <w:pPr>
                      <w:numPr>
                        <w:ilvl w:val="1"/>
                        <w:numId w:val="13"/>
                      </w:numPr>
                      <w:shd w:val="clear" w:color="auto" w:fill="FFFFFF"/>
                      <w:spacing w:beforeAutospacing="1" w:after="100" w:afterAutospacing="1" w:line="240" w:lineRule="auto"/>
                      <w:rPr>
                        <w:rFonts w:ascii="Verdana" w:hAnsi="Verdana"/>
                        <w:color w:val="333333"/>
                      </w:rPr>
                    </w:pPr>
                    <w:r>
                      <w:rPr>
                        <w:rFonts w:ascii="Verdana" w:hAnsi="Verdana"/>
                        <w:color w:val="333333"/>
                      </w:rPr>
                      <w:t>Social Scientist</w:t>
                    </w:r>
                  </w:p>
                  <w:p w14:paraId="1C6F5C94" w14:textId="77777777" w:rsidR="00495863" w:rsidRDefault="00016468" w:rsidP="00495863">
                    <w:pPr>
                      <w:numPr>
                        <w:ilvl w:val="0"/>
                        <w:numId w:val="13"/>
                      </w:numPr>
                      <w:shd w:val="clear" w:color="auto" w:fill="FFFFFF"/>
                      <w:spacing w:beforeAutospacing="1" w:after="100" w:afterAutospacing="1" w:line="240" w:lineRule="auto"/>
                      <w:rPr>
                        <w:rFonts w:ascii="Verdana" w:hAnsi="Verdana"/>
                        <w:color w:val="333333"/>
                      </w:rPr>
                    </w:pPr>
                    <w:hyperlink r:id="rId24" w:history="1">
                      <w:r w:rsidR="00495863">
                        <w:rPr>
                          <w:rStyle w:val="Hyperlink"/>
                          <w:rFonts w:ascii="Verdana" w:hAnsi="Verdana"/>
                          <w:b/>
                          <w:bCs/>
                          <w:color w:val="8F1124"/>
                        </w:rPr>
                        <w:t>Building Connections</w:t>
                      </w:r>
                    </w:hyperlink>
                    <w:r w:rsidR="00495863">
                      <w:rPr>
                        <w:rFonts w:ascii="Verdana" w:hAnsi="Verdana"/>
                        <w:color w:val="333333"/>
                      </w:rPr>
                      <w:t> courses - Bring together knowledge and modes of thinking from two or more disciplines and/or perspectives. Students will choose three courses (9 units minimum).</w:t>
                    </w:r>
                  </w:p>
                  <w:p w14:paraId="773F642B" w14:textId="77777777" w:rsidR="00495863" w:rsidRDefault="00016468" w:rsidP="00495863">
                    <w:pPr>
                      <w:numPr>
                        <w:ilvl w:val="0"/>
                        <w:numId w:val="13"/>
                      </w:numPr>
                      <w:shd w:val="clear" w:color="auto" w:fill="FFFFFF"/>
                      <w:spacing w:beforeAutospacing="1" w:after="100" w:afterAutospacing="1" w:line="240" w:lineRule="auto"/>
                      <w:rPr>
                        <w:rFonts w:ascii="Verdana" w:hAnsi="Verdana"/>
                        <w:color w:val="333333"/>
                      </w:rPr>
                    </w:pPr>
                    <w:hyperlink r:id="rId25" w:history="1">
                      <w:r w:rsidR="00495863">
                        <w:rPr>
                          <w:rStyle w:val="Hyperlink"/>
                          <w:rFonts w:ascii="Verdana" w:hAnsi="Verdana"/>
                          <w:b/>
                          <w:bCs/>
                          <w:color w:val="8F1124"/>
                        </w:rPr>
                        <w:t>GE Capstone</w:t>
                      </w:r>
                    </w:hyperlink>
                    <w:r w:rsidR="00495863">
                      <w:rPr>
                        <w:rFonts w:ascii="Verdana" w:hAnsi="Verdana"/>
                        <w:color w:val="333333"/>
                      </w:rPr>
                      <w:t xml:space="preserve"> course - Facilitates student reflection on their General Education experience to complete their </w:t>
                    </w:r>
                    <w:proofErr w:type="spellStart"/>
                    <w:r w:rsidR="00495863">
                      <w:rPr>
                        <w:rFonts w:ascii="Verdana" w:hAnsi="Verdana"/>
                        <w:color w:val="333333"/>
                      </w:rPr>
                      <w:t>ePortfolio</w:t>
                    </w:r>
                    <w:proofErr w:type="spellEnd"/>
                    <w:r w:rsidR="00495863">
                      <w:rPr>
                        <w:rFonts w:ascii="Verdana" w:hAnsi="Verdana"/>
                        <w:color w:val="333333"/>
                      </w:rPr>
                      <w:t xml:space="preserve"> in the GE Capstone course. Required for students admitted as first-year </w:t>
                    </w:r>
                    <w:proofErr w:type="gramStart"/>
                    <w:r w:rsidR="00495863">
                      <w:rPr>
                        <w:rFonts w:ascii="Verdana" w:hAnsi="Verdana"/>
                        <w:color w:val="333333"/>
                      </w:rPr>
                      <w:t>students;</w:t>
                    </w:r>
                    <w:proofErr w:type="gramEnd"/>
                    <w:r w:rsidR="00495863">
                      <w:rPr>
                        <w:rFonts w:ascii="Verdana" w:hAnsi="Verdana"/>
                        <w:color w:val="333333"/>
                      </w:rPr>
                      <w:t xml:space="preserve"> optional for all other students. See policy on Entry/Exit Courses. (1 unit)</w:t>
                    </w:r>
                  </w:p>
                  <w:p w14:paraId="55F2AD9F" w14:textId="7DEA1EC7" w:rsidR="00495863" w:rsidRDefault="00495863" w:rsidP="00495863">
                    <w:pPr>
                      <w:pStyle w:val="NormalWeb"/>
                      <w:shd w:val="clear" w:color="auto" w:fill="FFFFFF"/>
                      <w:spacing w:before="0" w:beforeAutospacing="0" w:after="180" w:afterAutospacing="0"/>
                      <w:rPr>
                        <w:rFonts w:ascii="Verdana" w:hAnsi="Verdana"/>
                        <w:color w:val="333333"/>
                      </w:rPr>
                    </w:pPr>
                    <w:r>
                      <w:rPr>
                        <w:rFonts w:ascii="Verdana" w:hAnsi="Verdana"/>
                        <w:color w:val="333333"/>
                      </w:rPr>
                      <w:t>Beginning with Fall 202</w:t>
                    </w:r>
                    <w:r w:rsidRPr="00495863">
                      <w:rPr>
                        <w:rFonts w:ascii="Verdana" w:hAnsi="Verdana"/>
                        <w:color w:val="333333"/>
                        <w:highlight w:val="green"/>
                      </w:rPr>
                      <w:t>6</w:t>
                    </w:r>
                    <w:r>
                      <w:rPr>
                        <w:rFonts w:ascii="Verdana" w:hAnsi="Verdana"/>
                        <w:color w:val="333333"/>
                      </w:rPr>
                      <w:t xml:space="preserve"> matriculants, students must choose their Exploring Perspectives and Building </w:t>
                    </w:r>
                    <w:r>
                      <w:rPr>
                        <w:rFonts w:ascii="Verdana" w:hAnsi="Verdana"/>
                        <w:color w:val="333333"/>
                      </w:rPr>
                      <w:lastRenderedPageBreak/>
                      <w:t>Connections courses to fulfill the following </w:t>
                    </w:r>
                    <w:hyperlink r:id="rId26" w:history="1">
                      <w:r>
                        <w:rPr>
                          <w:rStyle w:val="Hyperlink"/>
                          <w:rFonts w:ascii="Verdana" w:hAnsi="Verdana"/>
                          <w:b/>
                          <w:bCs/>
                          <w:color w:val="8F1124"/>
                        </w:rPr>
                        <w:t>attribute requirements</w:t>
                      </w:r>
                    </w:hyperlink>
                    <w:r>
                      <w:rPr>
                        <w:rFonts w:ascii="Verdana" w:hAnsi="Verdana"/>
                        <w:color w:val="333333"/>
                      </w:rPr>
                      <w:t>:</w:t>
                    </w:r>
                  </w:p>
                  <w:p w14:paraId="59FB8B18" w14:textId="77777777" w:rsidR="00495863" w:rsidRDefault="00495863" w:rsidP="00495863">
                    <w:pPr>
                      <w:numPr>
                        <w:ilvl w:val="0"/>
                        <w:numId w:val="14"/>
                      </w:numPr>
                      <w:shd w:val="clear" w:color="auto" w:fill="FFFFFF"/>
                      <w:spacing w:beforeAutospacing="1" w:after="100" w:afterAutospacing="1" w:line="240" w:lineRule="auto"/>
                      <w:rPr>
                        <w:rFonts w:ascii="Verdana" w:hAnsi="Verdana"/>
                        <w:color w:val="333333"/>
                      </w:rPr>
                    </w:pPr>
                    <w:r>
                      <w:rPr>
                        <w:rFonts w:ascii="Verdana" w:hAnsi="Verdana"/>
                        <w:color w:val="333333"/>
                      </w:rPr>
                      <w:t>Diversity and Equity Attribute - 2 courses</w:t>
                    </w:r>
                  </w:p>
                  <w:p w14:paraId="22140BDC" w14:textId="77777777" w:rsidR="00495863" w:rsidRDefault="00495863" w:rsidP="00495863">
                    <w:pPr>
                      <w:numPr>
                        <w:ilvl w:val="0"/>
                        <w:numId w:val="14"/>
                      </w:numPr>
                      <w:shd w:val="clear" w:color="auto" w:fill="FFFFFF"/>
                      <w:spacing w:beforeAutospacing="1" w:after="100" w:afterAutospacing="1" w:line="240" w:lineRule="auto"/>
                      <w:rPr>
                        <w:rFonts w:ascii="Verdana" w:hAnsi="Verdana"/>
                        <w:color w:val="333333"/>
                      </w:rPr>
                    </w:pPr>
                    <w:r>
                      <w:rPr>
                        <w:rFonts w:ascii="Verdana" w:hAnsi="Verdana"/>
                        <w:color w:val="333333"/>
                      </w:rPr>
                      <w:t>Quantitative Reasoning - 2 courses</w:t>
                    </w:r>
                  </w:p>
                  <w:p w14:paraId="7617BF3A" w14:textId="77777777" w:rsidR="00495863" w:rsidRDefault="00495863" w:rsidP="00495863">
                    <w:pPr>
                      <w:numPr>
                        <w:ilvl w:val="0"/>
                        <w:numId w:val="14"/>
                      </w:numPr>
                      <w:shd w:val="clear" w:color="auto" w:fill="FFFFFF"/>
                      <w:spacing w:beforeAutospacing="1" w:after="100" w:afterAutospacing="1" w:line="240" w:lineRule="auto"/>
                      <w:rPr>
                        <w:rFonts w:ascii="Verdana" w:hAnsi="Verdana"/>
                        <w:color w:val="333333"/>
                      </w:rPr>
                    </w:pPr>
                    <w:r>
                      <w:rPr>
                        <w:rFonts w:ascii="Verdana" w:hAnsi="Verdana"/>
                        <w:color w:val="333333"/>
                      </w:rPr>
                      <w:t xml:space="preserve">World Cultures and Societies Attribute - 1 </w:t>
                    </w:r>
                    <w:proofErr w:type="gramStart"/>
                    <w:r>
                      <w:rPr>
                        <w:rFonts w:ascii="Verdana" w:hAnsi="Verdana"/>
                        <w:color w:val="333333"/>
                      </w:rPr>
                      <w:t>course</w:t>
                    </w:r>
                    <w:proofErr w:type="gramEnd"/>
                  </w:p>
                  <w:p w14:paraId="080FF8C7" w14:textId="77777777" w:rsidR="00495863" w:rsidRDefault="00495863" w:rsidP="00495863">
                    <w:pPr>
                      <w:numPr>
                        <w:ilvl w:val="0"/>
                        <w:numId w:val="14"/>
                      </w:numPr>
                      <w:shd w:val="clear" w:color="auto" w:fill="FFFFFF"/>
                      <w:spacing w:beforeAutospacing="1" w:after="100" w:afterAutospacing="1" w:line="240" w:lineRule="auto"/>
                      <w:rPr>
                        <w:rFonts w:ascii="Verdana" w:hAnsi="Verdana"/>
                        <w:color w:val="333333"/>
                      </w:rPr>
                    </w:pPr>
                    <w:r>
                      <w:rPr>
                        <w:rFonts w:ascii="Verdana" w:hAnsi="Verdana"/>
                        <w:color w:val="333333"/>
                      </w:rPr>
                      <w:t>Writing Attribute - 2 courses</w:t>
                    </w:r>
                  </w:p>
                  <w:p w14:paraId="67C7A290" w14:textId="77777777" w:rsidR="00495863" w:rsidRDefault="00495863" w:rsidP="00495863">
                    <w:pPr>
                      <w:pStyle w:val="NormalWeb"/>
                      <w:shd w:val="clear" w:color="auto" w:fill="FFFFFF"/>
                      <w:spacing w:before="0" w:beforeAutospacing="0" w:after="180" w:afterAutospacing="0"/>
                      <w:rPr>
                        <w:rFonts w:ascii="Verdana" w:hAnsi="Verdana"/>
                        <w:color w:val="333333"/>
                      </w:rPr>
                    </w:pPr>
                    <w:r>
                      <w:rPr>
                        <w:rFonts w:ascii="Verdana" w:hAnsi="Verdana"/>
                        <w:color w:val="333333"/>
                      </w:rPr>
                      <w:t>All courses approved as general education courses in the current General Education program will continue to meet the same requirements for students finishing out the current program.</w:t>
                    </w:r>
                  </w:p>
                  <w:p w14:paraId="70B457F5" w14:textId="77777777" w:rsidR="00495863" w:rsidRPr="00495863" w:rsidRDefault="00495863" w:rsidP="00495863">
                    <w:pPr>
                      <w:pStyle w:val="Heading3"/>
                      <w:shd w:val="clear" w:color="auto" w:fill="FFFFFF"/>
                      <w:spacing w:before="240" w:after="120"/>
                      <w:rPr>
                        <w:rFonts w:ascii="Verdana" w:hAnsi="Verdana"/>
                        <w:b/>
                        <w:bCs/>
                        <w:color w:val="49595E"/>
                        <w:sz w:val="32"/>
                        <w:szCs w:val="32"/>
                      </w:rPr>
                    </w:pPr>
                    <w:r w:rsidRPr="00495863">
                      <w:rPr>
                        <w:rFonts w:ascii="Verdana" w:hAnsi="Verdana"/>
                        <w:b/>
                        <w:bCs/>
                        <w:color w:val="49595E"/>
                        <w:sz w:val="32"/>
                        <w:szCs w:val="32"/>
                      </w:rPr>
                      <w:t>General Education policies pertaining to transfer students:</w:t>
                    </w:r>
                  </w:p>
                  <w:p w14:paraId="519F568D" w14:textId="77777777" w:rsidR="00495863" w:rsidRDefault="00016468" w:rsidP="00495863">
                    <w:pPr>
                      <w:numPr>
                        <w:ilvl w:val="0"/>
                        <w:numId w:val="15"/>
                      </w:numPr>
                      <w:shd w:val="clear" w:color="auto" w:fill="FFFFFF"/>
                      <w:spacing w:beforeAutospacing="1" w:after="100" w:afterAutospacing="1" w:line="240" w:lineRule="auto"/>
                      <w:rPr>
                        <w:rFonts w:ascii="Verdana" w:hAnsi="Verdana"/>
                        <w:color w:val="333333"/>
                        <w:sz w:val="24"/>
                        <w:szCs w:val="24"/>
                      </w:rPr>
                    </w:pPr>
                    <w:hyperlink r:id="rId27" w:history="1">
                      <w:r w:rsidR="00495863">
                        <w:rPr>
                          <w:rStyle w:val="Hyperlink"/>
                          <w:rFonts w:ascii="Verdana" w:hAnsi="Verdana"/>
                          <w:b/>
                          <w:bCs/>
                          <w:color w:val="8F1124"/>
                        </w:rPr>
                        <w:t>General Education Transfer Credit</w:t>
                      </w:r>
                    </w:hyperlink>
                  </w:p>
                  <w:p w14:paraId="68C8457F" w14:textId="77777777" w:rsidR="00495863" w:rsidRPr="00495863" w:rsidRDefault="00495863" w:rsidP="00495863">
                    <w:pPr>
                      <w:pStyle w:val="Heading3"/>
                      <w:shd w:val="clear" w:color="auto" w:fill="FFFFFF"/>
                      <w:spacing w:before="240" w:after="120"/>
                      <w:rPr>
                        <w:rFonts w:ascii="Verdana" w:hAnsi="Verdana"/>
                        <w:b/>
                        <w:bCs/>
                        <w:color w:val="49595E"/>
                        <w:sz w:val="32"/>
                        <w:szCs w:val="32"/>
                      </w:rPr>
                    </w:pPr>
                    <w:r w:rsidRPr="00495863">
                      <w:rPr>
                        <w:rFonts w:ascii="Verdana" w:hAnsi="Verdana"/>
                        <w:b/>
                        <w:bCs/>
                        <w:color w:val="49595E"/>
                        <w:sz w:val="32"/>
                        <w:szCs w:val="32"/>
                      </w:rPr>
                      <w:t>Your Specific Requirements:</w:t>
                    </w:r>
                  </w:p>
                  <w:p w14:paraId="661F1704" w14:textId="77777777" w:rsidR="00495863" w:rsidRDefault="00495863" w:rsidP="00495863">
                    <w:pPr>
                      <w:pStyle w:val="NormalWeb"/>
                      <w:shd w:val="clear" w:color="auto" w:fill="FFFFFF"/>
                      <w:spacing w:before="0" w:beforeAutospacing="0" w:after="180" w:afterAutospacing="0"/>
                      <w:rPr>
                        <w:rFonts w:ascii="Verdana" w:hAnsi="Verdana"/>
                        <w:color w:val="333333"/>
                      </w:rPr>
                    </w:pPr>
                    <w:r>
                      <w:rPr>
                        <w:rFonts w:ascii="Verdana" w:hAnsi="Verdana"/>
                        <w:color w:val="333333"/>
                      </w:rPr>
                      <w:t>To see the requirements specific to your major and degree program, consult the general </w:t>
                    </w:r>
                    <w:hyperlink r:id="rId28" w:tgtFrame="_blank" w:history="1">
                      <w:r>
                        <w:rPr>
                          <w:rStyle w:val="Hyperlink"/>
                          <w:rFonts w:ascii="Verdana" w:hAnsi="Verdana"/>
                          <w:b/>
                          <w:bCs/>
                          <w:color w:val="8F1124"/>
                        </w:rPr>
                        <w:t>Academic Advisement Reports</w:t>
                      </w:r>
                      <w:r>
                        <w:rPr>
                          <w:rStyle w:val="element-invisible"/>
                          <w:rFonts w:ascii="Verdana" w:hAnsi="Verdana"/>
                          <w:b/>
                          <w:bCs/>
                          <w:color w:val="8F1124"/>
                        </w:rPr>
                        <w:t>(link is external)</w:t>
                      </w:r>
                    </w:hyperlink>
                    <w:r>
                      <w:rPr>
                        <w:rFonts w:ascii="Verdana" w:hAnsi="Verdana"/>
                        <w:color w:val="333333"/>
                      </w:rPr>
                      <w:t> or your personal Advisement Report in </w:t>
                    </w:r>
                    <w:proofErr w:type="spellStart"/>
                    <w:r w:rsidR="00016468">
                      <w:fldChar w:fldCharType="begin"/>
                    </w:r>
                    <w:r w:rsidR="00016468">
                      <w:instrText>HYPERLINK "http://uaccess.arizona.edu/" \t "_blank"</w:instrText>
                    </w:r>
                    <w:r w:rsidR="00016468">
                      <w:fldChar w:fldCharType="separate"/>
                    </w:r>
                    <w:r>
                      <w:rPr>
                        <w:rStyle w:val="Hyperlink"/>
                        <w:rFonts w:ascii="Verdana" w:hAnsi="Verdana"/>
                        <w:b/>
                        <w:bCs/>
                        <w:color w:val="8F1124"/>
                      </w:rPr>
                      <w:t>UAccess</w:t>
                    </w:r>
                    <w:proofErr w:type="spellEnd"/>
                    <w:r>
                      <w:rPr>
                        <w:rStyle w:val="Hyperlink"/>
                        <w:rFonts w:ascii="Verdana" w:hAnsi="Verdana"/>
                        <w:b/>
                        <w:bCs/>
                        <w:color w:val="8F1124"/>
                      </w:rPr>
                      <w:t xml:space="preserve"> Student</w:t>
                    </w:r>
                    <w:r>
                      <w:rPr>
                        <w:rStyle w:val="element-invisible"/>
                        <w:rFonts w:ascii="Verdana" w:hAnsi="Verdana"/>
                        <w:b/>
                        <w:bCs/>
                        <w:color w:val="8F1124"/>
                      </w:rPr>
                      <w:t>(link is external)</w:t>
                    </w:r>
                    <w:r w:rsidR="00016468">
                      <w:rPr>
                        <w:rStyle w:val="element-invisible"/>
                        <w:rFonts w:ascii="Verdana" w:hAnsi="Verdana"/>
                        <w:b/>
                        <w:bCs/>
                        <w:color w:val="8F1124"/>
                      </w:rPr>
                      <w:fldChar w:fldCharType="end"/>
                    </w:r>
                    <w:r>
                      <w:rPr>
                        <w:rFonts w:ascii="Verdana" w:hAnsi="Verdana"/>
                        <w:color w:val="333333"/>
                      </w:rPr>
                      <w:t>.  Please direct questions to your </w:t>
                    </w:r>
                    <w:hyperlink r:id="rId29" w:tgtFrame="_blank" w:history="1">
                      <w:r>
                        <w:rPr>
                          <w:rStyle w:val="Hyperlink"/>
                          <w:rFonts w:ascii="Verdana" w:hAnsi="Verdana"/>
                          <w:b/>
                          <w:bCs/>
                          <w:color w:val="8F1124"/>
                        </w:rPr>
                        <w:t xml:space="preserve">academic </w:t>
                      </w:r>
                      <w:proofErr w:type="gramStart"/>
                      <w:r>
                        <w:rPr>
                          <w:rStyle w:val="Hyperlink"/>
                          <w:rFonts w:ascii="Verdana" w:hAnsi="Verdana"/>
                          <w:b/>
                          <w:bCs/>
                          <w:color w:val="8F1124"/>
                        </w:rPr>
                        <w:t>advisor</w:t>
                      </w:r>
                      <w:r>
                        <w:rPr>
                          <w:rStyle w:val="element-invisible"/>
                          <w:rFonts w:ascii="Verdana" w:hAnsi="Verdana"/>
                          <w:b/>
                          <w:bCs/>
                          <w:color w:val="8F1124"/>
                        </w:rPr>
                        <w:t>(</w:t>
                      </w:r>
                      <w:proofErr w:type="gramEnd"/>
                      <w:r>
                        <w:rPr>
                          <w:rStyle w:val="element-invisible"/>
                          <w:rFonts w:ascii="Verdana" w:hAnsi="Verdana"/>
                          <w:b/>
                          <w:bCs/>
                          <w:color w:val="8F1124"/>
                        </w:rPr>
                        <w:t>link is external)</w:t>
                      </w:r>
                    </w:hyperlink>
                    <w:r>
                      <w:rPr>
                        <w:rFonts w:ascii="Verdana" w:hAnsi="Verdana"/>
                        <w:color w:val="333333"/>
                      </w:rPr>
                      <w:t>.</w:t>
                    </w:r>
                  </w:p>
                  <w:p w14:paraId="51C2D449" w14:textId="77777777" w:rsidR="00495863" w:rsidRPr="00495863" w:rsidRDefault="00495863" w:rsidP="00495863">
                    <w:pPr>
                      <w:pStyle w:val="Heading3"/>
                      <w:shd w:val="clear" w:color="auto" w:fill="FFFFFF"/>
                      <w:spacing w:before="240" w:after="120"/>
                      <w:rPr>
                        <w:rFonts w:ascii="Verdana" w:hAnsi="Verdana"/>
                        <w:color w:val="49595E"/>
                        <w:sz w:val="32"/>
                        <w:szCs w:val="32"/>
                      </w:rPr>
                    </w:pPr>
                    <w:r w:rsidRPr="00495863">
                      <w:rPr>
                        <w:rFonts w:ascii="Verdana" w:hAnsi="Verdana"/>
                        <w:b/>
                        <w:bCs/>
                        <w:color w:val="49595E"/>
                        <w:sz w:val="32"/>
                        <w:szCs w:val="32"/>
                      </w:rPr>
                      <w:t>Office of General Education:</w:t>
                    </w:r>
                  </w:p>
                  <w:p w14:paraId="3A56DA93" w14:textId="77777777" w:rsidR="00495863" w:rsidRDefault="00495863" w:rsidP="00495863">
                    <w:pPr>
                      <w:pStyle w:val="NormalWeb"/>
                      <w:shd w:val="clear" w:color="auto" w:fill="FFFFFF"/>
                      <w:spacing w:before="0" w:beforeAutospacing="0" w:after="180" w:afterAutospacing="0"/>
                      <w:rPr>
                        <w:rFonts w:ascii="Verdana" w:hAnsi="Verdana"/>
                        <w:color w:val="333333"/>
                      </w:rPr>
                    </w:pPr>
                    <w:r>
                      <w:rPr>
                        <w:rFonts w:ascii="Verdana" w:hAnsi="Verdana"/>
                        <w:color w:val="333333"/>
                      </w:rPr>
                      <w:t> The </w:t>
                    </w:r>
                    <w:hyperlink r:id="rId30" w:tgtFrame="_blank" w:history="1">
                      <w:r>
                        <w:rPr>
                          <w:rStyle w:val="Hyperlink"/>
                          <w:rFonts w:ascii="Verdana" w:hAnsi="Verdana"/>
                          <w:b/>
                          <w:bCs/>
                          <w:color w:val="8F1124"/>
                        </w:rPr>
                        <w:t xml:space="preserve">Office of General </w:t>
                      </w:r>
                      <w:proofErr w:type="gramStart"/>
                      <w:r>
                        <w:rPr>
                          <w:rStyle w:val="Hyperlink"/>
                          <w:rFonts w:ascii="Verdana" w:hAnsi="Verdana"/>
                          <w:b/>
                          <w:bCs/>
                          <w:color w:val="8F1124"/>
                        </w:rPr>
                        <w:t>Education</w:t>
                      </w:r>
                      <w:r>
                        <w:rPr>
                          <w:rStyle w:val="element-invisible"/>
                          <w:rFonts w:ascii="Verdana" w:hAnsi="Verdana"/>
                          <w:b/>
                          <w:bCs/>
                          <w:color w:val="8F1124"/>
                        </w:rPr>
                        <w:t>(</w:t>
                      </w:r>
                      <w:proofErr w:type="gramEnd"/>
                      <w:r>
                        <w:rPr>
                          <w:rStyle w:val="element-invisible"/>
                          <w:rFonts w:ascii="Verdana" w:hAnsi="Verdana"/>
                          <w:b/>
                          <w:bCs/>
                          <w:color w:val="8F1124"/>
                        </w:rPr>
                        <w:t>link is external)</w:t>
                      </w:r>
                    </w:hyperlink>
                    <w:r>
                      <w:rPr>
                        <w:rFonts w:ascii="Verdana" w:hAnsi="Verdana"/>
                        <w:color w:val="333333"/>
                      </w:rPr>
                      <w:t> administers the University of Arizona's General Education Curriculum.</w:t>
                    </w:r>
                  </w:p>
                  <w:p w14:paraId="4D038D6F" w14:textId="310BFC04" w:rsidR="00C73332" w:rsidRPr="00D723A3" w:rsidRDefault="00C73332" w:rsidP="00495863">
                    <w:pPr>
                      <w:pStyle w:val="Heading2"/>
                      <w:shd w:val="clear" w:color="auto" w:fill="FFFFFF"/>
                      <w:spacing w:before="240" w:after="120"/>
                      <w:rPr>
                        <w:rFonts w:ascii="Times New Roman" w:eastAsia="Times New Roman" w:hAnsi="Times New Roman" w:cs="Times New Roman"/>
                        <w:b/>
                        <w:bCs/>
                        <w:sz w:val="27"/>
                        <w:szCs w:val="27"/>
                      </w:rPr>
                    </w:pPr>
                  </w:p>
                </w:tc>
              </w:sdtContent>
            </w:sdt>
          </w:sdtContent>
        </w:sdt>
      </w:tr>
    </w:tbl>
    <w:p w14:paraId="14BAA2AF" w14:textId="764C08CB" w:rsidR="00936861" w:rsidRDefault="00936861" w:rsidP="004C2B9C"/>
    <w:sectPr w:rsidR="00936861" w:rsidSect="006E6D55">
      <w:footerReference w:type="default" r:id="rId3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777F" w14:textId="77777777" w:rsidR="00BD2030" w:rsidRDefault="00BD2030" w:rsidP="006E6D55">
      <w:pPr>
        <w:spacing w:before="0" w:after="0" w:line="240" w:lineRule="auto"/>
      </w:pPr>
      <w:r>
        <w:separator/>
      </w:r>
    </w:p>
  </w:endnote>
  <w:endnote w:type="continuationSeparator" w:id="0">
    <w:p w14:paraId="39552FFC" w14:textId="77777777" w:rsidR="00BD2030" w:rsidRDefault="00BD2030" w:rsidP="006E6D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81FA" w14:textId="33C8869F" w:rsidR="006E6D55" w:rsidRPr="006E6D55" w:rsidRDefault="006E6D55" w:rsidP="006E6D55">
    <w:pPr>
      <w:pStyle w:val="Footer"/>
      <w:jc w:val="right"/>
      <w:rPr>
        <w:i/>
        <w:iCs/>
        <w:sz w:val="18"/>
        <w:szCs w:val="18"/>
      </w:rPr>
    </w:pPr>
    <w:r w:rsidRPr="006E6D55">
      <w:rPr>
        <w:i/>
        <w:iCs/>
        <w:sz w:val="18"/>
        <w:szCs w:val="18"/>
      </w:rPr>
      <w:t>Last updated: 8/31/2020 7:39 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12F1" w14:textId="77777777" w:rsidR="00BD2030" w:rsidRDefault="00BD2030" w:rsidP="006E6D55">
      <w:pPr>
        <w:spacing w:before="0" w:after="0" w:line="240" w:lineRule="auto"/>
      </w:pPr>
      <w:r>
        <w:separator/>
      </w:r>
    </w:p>
  </w:footnote>
  <w:footnote w:type="continuationSeparator" w:id="0">
    <w:p w14:paraId="3490EF49" w14:textId="77777777" w:rsidR="00BD2030" w:rsidRDefault="00BD2030" w:rsidP="006E6D5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7E53"/>
    <w:multiLevelType w:val="hybridMultilevel"/>
    <w:tmpl w:val="27F69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2044FA"/>
    <w:multiLevelType w:val="multilevel"/>
    <w:tmpl w:val="BD9A6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37F1A"/>
    <w:multiLevelType w:val="multilevel"/>
    <w:tmpl w:val="DA1E2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6B41B2"/>
    <w:multiLevelType w:val="multilevel"/>
    <w:tmpl w:val="13087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814E08"/>
    <w:multiLevelType w:val="multilevel"/>
    <w:tmpl w:val="AC64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B85F48"/>
    <w:multiLevelType w:val="multilevel"/>
    <w:tmpl w:val="177E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054B40"/>
    <w:multiLevelType w:val="multilevel"/>
    <w:tmpl w:val="45C0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E8576A"/>
    <w:multiLevelType w:val="multilevel"/>
    <w:tmpl w:val="72C6A6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4D8B00FD"/>
    <w:multiLevelType w:val="multilevel"/>
    <w:tmpl w:val="342A9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2B0EC5"/>
    <w:multiLevelType w:val="multilevel"/>
    <w:tmpl w:val="AB2073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7617F0B"/>
    <w:multiLevelType w:val="multilevel"/>
    <w:tmpl w:val="4E98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793FDA"/>
    <w:multiLevelType w:val="hybridMultilevel"/>
    <w:tmpl w:val="B7A608CA"/>
    <w:lvl w:ilvl="0" w:tplc="A5D45A46">
      <w:start w:val="1"/>
      <w:numFmt w:val="bullet"/>
      <w:lvlText w:val=""/>
      <w:lvlJc w:val="left"/>
      <w:pPr>
        <w:ind w:left="720" w:hanging="360"/>
      </w:pPr>
      <w:rPr>
        <w:rFonts w:ascii="Symbol" w:hAnsi="Symbol" w:hint="default"/>
      </w:rPr>
    </w:lvl>
    <w:lvl w:ilvl="1" w:tplc="A75058D6">
      <w:start w:val="1"/>
      <w:numFmt w:val="bullet"/>
      <w:lvlText w:val="o"/>
      <w:lvlJc w:val="left"/>
      <w:pPr>
        <w:ind w:left="1440" w:hanging="360"/>
      </w:pPr>
      <w:rPr>
        <w:rFonts w:ascii="Courier New" w:hAnsi="Courier New" w:hint="default"/>
      </w:rPr>
    </w:lvl>
    <w:lvl w:ilvl="2" w:tplc="6DB2B586">
      <w:start w:val="1"/>
      <w:numFmt w:val="bullet"/>
      <w:lvlText w:val=""/>
      <w:lvlJc w:val="left"/>
      <w:pPr>
        <w:ind w:left="2160" w:hanging="360"/>
      </w:pPr>
      <w:rPr>
        <w:rFonts w:ascii="Wingdings" w:hAnsi="Wingdings" w:hint="default"/>
      </w:rPr>
    </w:lvl>
    <w:lvl w:ilvl="3" w:tplc="4AD89616">
      <w:start w:val="1"/>
      <w:numFmt w:val="bullet"/>
      <w:lvlText w:val=""/>
      <w:lvlJc w:val="left"/>
      <w:pPr>
        <w:ind w:left="2880" w:hanging="360"/>
      </w:pPr>
      <w:rPr>
        <w:rFonts w:ascii="Symbol" w:hAnsi="Symbol" w:hint="default"/>
      </w:rPr>
    </w:lvl>
    <w:lvl w:ilvl="4" w:tplc="3D0EB794">
      <w:start w:val="1"/>
      <w:numFmt w:val="bullet"/>
      <w:lvlText w:val="o"/>
      <w:lvlJc w:val="left"/>
      <w:pPr>
        <w:ind w:left="3600" w:hanging="360"/>
      </w:pPr>
      <w:rPr>
        <w:rFonts w:ascii="Courier New" w:hAnsi="Courier New" w:hint="default"/>
      </w:rPr>
    </w:lvl>
    <w:lvl w:ilvl="5" w:tplc="34D08ECE">
      <w:start w:val="1"/>
      <w:numFmt w:val="bullet"/>
      <w:lvlText w:val=""/>
      <w:lvlJc w:val="left"/>
      <w:pPr>
        <w:ind w:left="4320" w:hanging="360"/>
      </w:pPr>
      <w:rPr>
        <w:rFonts w:ascii="Wingdings" w:hAnsi="Wingdings" w:hint="default"/>
      </w:rPr>
    </w:lvl>
    <w:lvl w:ilvl="6" w:tplc="F15CDA0A">
      <w:start w:val="1"/>
      <w:numFmt w:val="bullet"/>
      <w:lvlText w:val=""/>
      <w:lvlJc w:val="left"/>
      <w:pPr>
        <w:ind w:left="5040" w:hanging="360"/>
      </w:pPr>
      <w:rPr>
        <w:rFonts w:ascii="Symbol" w:hAnsi="Symbol" w:hint="default"/>
      </w:rPr>
    </w:lvl>
    <w:lvl w:ilvl="7" w:tplc="3DD46564">
      <w:start w:val="1"/>
      <w:numFmt w:val="bullet"/>
      <w:lvlText w:val="o"/>
      <w:lvlJc w:val="left"/>
      <w:pPr>
        <w:ind w:left="5760" w:hanging="360"/>
      </w:pPr>
      <w:rPr>
        <w:rFonts w:ascii="Courier New" w:hAnsi="Courier New" w:hint="default"/>
      </w:rPr>
    </w:lvl>
    <w:lvl w:ilvl="8" w:tplc="1752EE6C">
      <w:start w:val="1"/>
      <w:numFmt w:val="bullet"/>
      <w:lvlText w:val=""/>
      <w:lvlJc w:val="left"/>
      <w:pPr>
        <w:ind w:left="6480" w:hanging="360"/>
      </w:pPr>
      <w:rPr>
        <w:rFonts w:ascii="Wingdings" w:hAnsi="Wingdings" w:hint="default"/>
      </w:rPr>
    </w:lvl>
  </w:abstractNum>
  <w:abstractNum w:abstractNumId="12" w15:restartNumberingAfterBreak="0">
    <w:nsid w:val="5C782533"/>
    <w:multiLevelType w:val="multilevel"/>
    <w:tmpl w:val="AF18C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6152D2"/>
    <w:multiLevelType w:val="multilevel"/>
    <w:tmpl w:val="2530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A61F80"/>
    <w:multiLevelType w:val="hybridMultilevel"/>
    <w:tmpl w:val="6F825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9A1159"/>
    <w:multiLevelType w:val="multilevel"/>
    <w:tmpl w:val="4F583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AA1AC5"/>
    <w:multiLevelType w:val="multilevel"/>
    <w:tmpl w:val="3BE6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7958803">
    <w:abstractNumId w:val="11"/>
  </w:num>
  <w:num w:numId="2" w16cid:durableId="1239629854">
    <w:abstractNumId w:val="2"/>
  </w:num>
  <w:num w:numId="3" w16cid:durableId="1258908841">
    <w:abstractNumId w:val="8"/>
  </w:num>
  <w:num w:numId="4" w16cid:durableId="2115392385">
    <w:abstractNumId w:val="9"/>
  </w:num>
  <w:num w:numId="5" w16cid:durableId="681471771">
    <w:abstractNumId w:val="3"/>
  </w:num>
  <w:num w:numId="6" w16cid:durableId="2080133462">
    <w:abstractNumId w:val="5"/>
  </w:num>
  <w:num w:numId="7" w16cid:durableId="1816993010">
    <w:abstractNumId w:val="4"/>
  </w:num>
  <w:num w:numId="8" w16cid:durableId="1537305891">
    <w:abstractNumId w:val="1"/>
  </w:num>
  <w:num w:numId="9" w16cid:durableId="1880824169">
    <w:abstractNumId w:val="12"/>
  </w:num>
  <w:num w:numId="10" w16cid:durableId="642853777">
    <w:abstractNumId w:val="7"/>
  </w:num>
  <w:num w:numId="11" w16cid:durableId="1711415276">
    <w:abstractNumId w:val="16"/>
  </w:num>
  <w:num w:numId="12" w16cid:durableId="1288705844">
    <w:abstractNumId w:val="10"/>
  </w:num>
  <w:num w:numId="13" w16cid:durableId="113598160">
    <w:abstractNumId w:val="15"/>
  </w:num>
  <w:num w:numId="14" w16cid:durableId="287663715">
    <w:abstractNumId w:val="13"/>
  </w:num>
  <w:num w:numId="15" w16cid:durableId="871263446">
    <w:abstractNumId w:val="6"/>
  </w:num>
  <w:num w:numId="16" w16cid:durableId="1667173092">
    <w:abstractNumId w:val="0"/>
  </w:num>
  <w:num w:numId="17" w16cid:durableId="14138894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55"/>
    <w:rsid w:val="00011831"/>
    <w:rsid w:val="00016468"/>
    <w:rsid w:val="0002637F"/>
    <w:rsid w:val="00026F33"/>
    <w:rsid w:val="00030D63"/>
    <w:rsid w:val="00060718"/>
    <w:rsid w:val="000646F8"/>
    <w:rsid w:val="00081EE8"/>
    <w:rsid w:val="00086704"/>
    <w:rsid w:val="000D6A13"/>
    <w:rsid w:val="001121C0"/>
    <w:rsid w:val="00132FD2"/>
    <w:rsid w:val="0014543B"/>
    <w:rsid w:val="00154076"/>
    <w:rsid w:val="00157382"/>
    <w:rsid w:val="00166B53"/>
    <w:rsid w:val="001E2640"/>
    <w:rsid w:val="001F71DE"/>
    <w:rsid w:val="00205281"/>
    <w:rsid w:val="00214200"/>
    <w:rsid w:val="00215C8E"/>
    <w:rsid w:val="002254EA"/>
    <w:rsid w:val="00251D68"/>
    <w:rsid w:val="002640AB"/>
    <w:rsid w:val="002C765F"/>
    <w:rsid w:val="003202EB"/>
    <w:rsid w:val="0034455F"/>
    <w:rsid w:val="00362380"/>
    <w:rsid w:val="00374B48"/>
    <w:rsid w:val="003F1E49"/>
    <w:rsid w:val="003F3414"/>
    <w:rsid w:val="0044681F"/>
    <w:rsid w:val="00451983"/>
    <w:rsid w:val="004577E7"/>
    <w:rsid w:val="00460082"/>
    <w:rsid w:val="00464C04"/>
    <w:rsid w:val="004769D5"/>
    <w:rsid w:val="00495863"/>
    <w:rsid w:val="00497C8A"/>
    <w:rsid w:val="004A3E93"/>
    <w:rsid w:val="004A4B03"/>
    <w:rsid w:val="004B5079"/>
    <w:rsid w:val="004C2B9C"/>
    <w:rsid w:val="004E761C"/>
    <w:rsid w:val="00506031"/>
    <w:rsid w:val="0053DD59"/>
    <w:rsid w:val="00573FEA"/>
    <w:rsid w:val="005B6ACA"/>
    <w:rsid w:val="005F4B7B"/>
    <w:rsid w:val="00600DB7"/>
    <w:rsid w:val="006E6D55"/>
    <w:rsid w:val="00711E91"/>
    <w:rsid w:val="00751E58"/>
    <w:rsid w:val="007673B3"/>
    <w:rsid w:val="00783F87"/>
    <w:rsid w:val="00784BF4"/>
    <w:rsid w:val="00787F31"/>
    <w:rsid w:val="007C0EC1"/>
    <w:rsid w:val="007C7461"/>
    <w:rsid w:val="007F7BAC"/>
    <w:rsid w:val="008009D9"/>
    <w:rsid w:val="008104A5"/>
    <w:rsid w:val="008243CC"/>
    <w:rsid w:val="00830FD7"/>
    <w:rsid w:val="00865FC2"/>
    <w:rsid w:val="00916298"/>
    <w:rsid w:val="00916591"/>
    <w:rsid w:val="0092784D"/>
    <w:rsid w:val="00933BE4"/>
    <w:rsid w:val="00936861"/>
    <w:rsid w:val="00962DA5"/>
    <w:rsid w:val="00971342"/>
    <w:rsid w:val="00974648"/>
    <w:rsid w:val="009B04DF"/>
    <w:rsid w:val="00A173D1"/>
    <w:rsid w:val="00A80746"/>
    <w:rsid w:val="00A934B4"/>
    <w:rsid w:val="00AF2A4E"/>
    <w:rsid w:val="00AF730D"/>
    <w:rsid w:val="00B044DE"/>
    <w:rsid w:val="00B34028"/>
    <w:rsid w:val="00B47B12"/>
    <w:rsid w:val="00B70DE0"/>
    <w:rsid w:val="00B84438"/>
    <w:rsid w:val="00BD139A"/>
    <w:rsid w:val="00BD2030"/>
    <w:rsid w:val="00C031F8"/>
    <w:rsid w:val="00C05C0C"/>
    <w:rsid w:val="00C4181A"/>
    <w:rsid w:val="00C51AF1"/>
    <w:rsid w:val="00C600E7"/>
    <w:rsid w:val="00C66BF7"/>
    <w:rsid w:val="00C73332"/>
    <w:rsid w:val="00C81DEC"/>
    <w:rsid w:val="00CB4707"/>
    <w:rsid w:val="00CB5C4B"/>
    <w:rsid w:val="00CD16C3"/>
    <w:rsid w:val="00D15C07"/>
    <w:rsid w:val="00D20017"/>
    <w:rsid w:val="00D25997"/>
    <w:rsid w:val="00D366CA"/>
    <w:rsid w:val="00D41E0A"/>
    <w:rsid w:val="00D52822"/>
    <w:rsid w:val="00D62346"/>
    <w:rsid w:val="00D723A3"/>
    <w:rsid w:val="00D918CF"/>
    <w:rsid w:val="00DA2F71"/>
    <w:rsid w:val="00DF4035"/>
    <w:rsid w:val="00E30B12"/>
    <w:rsid w:val="00E358A5"/>
    <w:rsid w:val="00E40139"/>
    <w:rsid w:val="00E446FF"/>
    <w:rsid w:val="00E667F5"/>
    <w:rsid w:val="00EA5395"/>
    <w:rsid w:val="00EB4A87"/>
    <w:rsid w:val="00F372C0"/>
    <w:rsid w:val="00FA33F5"/>
    <w:rsid w:val="00FC3C3A"/>
    <w:rsid w:val="00FE2476"/>
    <w:rsid w:val="00FE6B0C"/>
    <w:rsid w:val="027D03C9"/>
    <w:rsid w:val="0994C1B7"/>
    <w:rsid w:val="0A96BDD2"/>
    <w:rsid w:val="0C6F7D10"/>
    <w:rsid w:val="1018049F"/>
    <w:rsid w:val="1083831A"/>
    <w:rsid w:val="14D9E483"/>
    <w:rsid w:val="15E012AC"/>
    <w:rsid w:val="18D4366F"/>
    <w:rsid w:val="1942FF19"/>
    <w:rsid w:val="1CEA73C9"/>
    <w:rsid w:val="1EB0FF57"/>
    <w:rsid w:val="1F1DD207"/>
    <w:rsid w:val="370CCF34"/>
    <w:rsid w:val="3EC3C465"/>
    <w:rsid w:val="406F5F98"/>
    <w:rsid w:val="46BFAFB6"/>
    <w:rsid w:val="473878D2"/>
    <w:rsid w:val="4A639817"/>
    <w:rsid w:val="4BA2FF81"/>
    <w:rsid w:val="5938F18D"/>
    <w:rsid w:val="5F8F0AB4"/>
    <w:rsid w:val="6ABA1CAC"/>
    <w:rsid w:val="6F299657"/>
    <w:rsid w:val="72E4BCC6"/>
    <w:rsid w:val="7AA3D899"/>
    <w:rsid w:val="7C501EF9"/>
    <w:rsid w:val="7C72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9307"/>
  <w15:chartTrackingRefBased/>
  <w15:docId w15:val="{ACD4B987-2952-47A1-9DB4-21D63CBF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55"/>
    <w:pPr>
      <w:spacing w:before="100" w:after="200" w:line="276" w:lineRule="auto"/>
    </w:pPr>
    <w:rPr>
      <w:sz w:val="20"/>
      <w:szCs w:val="20"/>
    </w:rPr>
  </w:style>
  <w:style w:type="paragraph" w:styleId="Heading1">
    <w:name w:val="heading 1"/>
    <w:basedOn w:val="Normal"/>
    <w:link w:val="Heading1Char"/>
    <w:uiPriority w:val="9"/>
    <w:qFormat/>
    <w:rsid w:val="006E6D55"/>
    <w:pPr>
      <w:spacing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E6D55"/>
    <w:pPr>
      <w:keepNext/>
      <w:keepLines/>
      <w:spacing w:before="40" w:after="0"/>
      <w:outlineLvl w:val="1"/>
    </w:pPr>
    <w:rPr>
      <w:rFonts w:asciiTheme="majorHAnsi" w:eastAsiaTheme="majorEastAsia" w:hAnsiTheme="majorHAnsi" w:cstheme="majorBidi"/>
      <w:color w:val="7F0317"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54020F"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7F03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D55"/>
    <w:rPr>
      <w:rFonts w:ascii="Segoe UI" w:hAnsi="Segoe UI" w:cs="Segoe UI"/>
      <w:sz w:val="18"/>
      <w:szCs w:val="18"/>
    </w:rPr>
  </w:style>
  <w:style w:type="table" w:styleId="TableGrid">
    <w:name w:val="Table Grid"/>
    <w:basedOn w:val="TableNormal"/>
    <w:uiPriority w:val="39"/>
    <w:rsid w:val="006E6D5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6D55"/>
    <w:rPr>
      <w:color w:val="0000FF"/>
      <w:u w:val="single"/>
    </w:rPr>
  </w:style>
  <w:style w:type="paragraph" w:styleId="Header">
    <w:name w:val="header"/>
    <w:basedOn w:val="Normal"/>
    <w:link w:val="HeaderChar"/>
    <w:uiPriority w:val="99"/>
    <w:unhideWhenUsed/>
    <w:rsid w:val="006E6D5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E6D55"/>
    <w:rPr>
      <w:sz w:val="20"/>
      <w:szCs w:val="20"/>
    </w:rPr>
  </w:style>
  <w:style w:type="paragraph" w:styleId="Footer">
    <w:name w:val="footer"/>
    <w:basedOn w:val="Normal"/>
    <w:link w:val="FooterChar"/>
    <w:uiPriority w:val="99"/>
    <w:unhideWhenUsed/>
    <w:rsid w:val="006E6D5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E6D55"/>
    <w:rPr>
      <w:sz w:val="20"/>
      <w:szCs w:val="20"/>
    </w:rPr>
  </w:style>
  <w:style w:type="character" w:customStyle="1" w:styleId="Heading1Char">
    <w:name w:val="Heading 1 Char"/>
    <w:basedOn w:val="DefaultParagraphFont"/>
    <w:link w:val="Heading1"/>
    <w:uiPriority w:val="9"/>
    <w:rsid w:val="006E6D55"/>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6E6D55"/>
    <w:rPr>
      <w:color w:val="605E5C"/>
      <w:shd w:val="clear" w:color="auto" w:fill="E1DFDD"/>
    </w:rPr>
  </w:style>
  <w:style w:type="character" w:customStyle="1" w:styleId="Heading2Char">
    <w:name w:val="Heading 2 Char"/>
    <w:basedOn w:val="DefaultParagraphFont"/>
    <w:link w:val="Heading2"/>
    <w:uiPriority w:val="9"/>
    <w:rsid w:val="006E6D55"/>
    <w:rPr>
      <w:rFonts w:asciiTheme="majorHAnsi" w:eastAsiaTheme="majorEastAsia" w:hAnsiTheme="majorHAnsi" w:cstheme="majorBidi"/>
      <w:color w:val="7F0317" w:themeColor="accent1" w:themeShade="BF"/>
      <w:sz w:val="26"/>
      <w:szCs w:val="26"/>
    </w:rPr>
  </w:style>
  <w:style w:type="paragraph" w:styleId="NormalWeb">
    <w:name w:val="Normal (Web)"/>
    <w:basedOn w:val="Normal"/>
    <w:uiPriority w:val="99"/>
    <w:unhideWhenUsed/>
    <w:rsid w:val="006E6D55"/>
    <w:pPr>
      <w:spacing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6D55"/>
    <w:rPr>
      <w:b/>
      <w:bCs/>
    </w:rPr>
  </w:style>
  <w:style w:type="character" w:styleId="Emphasis">
    <w:name w:val="Emphasis"/>
    <w:basedOn w:val="DefaultParagraphFont"/>
    <w:uiPriority w:val="20"/>
    <w:qFormat/>
    <w:rsid w:val="006E6D55"/>
    <w:rPr>
      <w:i/>
      <w:iCs/>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7F0317" w:themeColor="accent1" w:themeShade="B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54020F" w:themeColor="accent1" w:themeShade="7F"/>
      <w:sz w:val="24"/>
      <w:szCs w:val="24"/>
    </w:rPr>
  </w:style>
  <w:style w:type="character" w:styleId="UnresolvedMention">
    <w:name w:val="Unresolved Mention"/>
    <w:basedOn w:val="DefaultParagraphFont"/>
    <w:uiPriority w:val="99"/>
    <w:semiHidden/>
    <w:unhideWhenUsed/>
    <w:rsid w:val="00C4181A"/>
    <w:rPr>
      <w:color w:val="605E5C"/>
      <w:shd w:val="clear" w:color="auto" w:fill="E1DFDD"/>
    </w:rPr>
  </w:style>
  <w:style w:type="character" w:customStyle="1" w:styleId="element-invisible">
    <w:name w:val="element-invisible"/>
    <w:basedOn w:val="DefaultParagraphFont"/>
    <w:rsid w:val="00451983"/>
  </w:style>
  <w:style w:type="character" w:styleId="PlaceholderText">
    <w:name w:val="Placeholder Text"/>
    <w:basedOn w:val="DefaultParagraphFont"/>
    <w:uiPriority w:val="99"/>
    <w:semiHidden/>
    <w:rsid w:val="00F372C0"/>
    <w:rPr>
      <w:color w:val="808080"/>
    </w:rPr>
  </w:style>
  <w:style w:type="character" w:customStyle="1" w:styleId="underline">
    <w:name w:val="underline"/>
    <w:basedOn w:val="DefaultParagraphFont"/>
    <w:rsid w:val="005F4B7B"/>
  </w:style>
  <w:style w:type="character" w:styleId="CommentReference">
    <w:name w:val="annotation reference"/>
    <w:basedOn w:val="DefaultParagraphFont"/>
    <w:uiPriority w:val="99"/>
    <w:semiHidden/>
    <w:unhideWhenUsed/>
    <w:rsid w:val="00506031"/>
    <w:rPr>
      <w:sz w:val="16"/>
      <w:szCs w:val="16"/>
    </w:rPr>
  </w:style>
  <w:style w:type="paragraph" w:styleId="CommentText">
    <w:name w:val="annotation text"/>
    <w:basedOn w:val="Normal"/>
    <w:link w:val="CommentTextChar"/>
    <w:uiPriority w:val="99"/>
    <w:unhideWhenUsed/>
    <w:rsid w:val="00506031"/>
    <w:pPr>
      <w:spacing w:line="240" w:lineRule="auto"/>
    </w:pPr>
  </w:style>
  <w:style w:type="character" w:customStyle="1" w:styleId="CommentTextChar">
    <w:name w:val="Comment Text Char"/>
    <w:basedOn w:val="DefaultParagraphFont"/>
    <w:link w:val="CommentText"/>
    <w:uiPriority w:val="99"/>
    <w:rsid w:val="00506031"/>
    <w:rPr>
      <w:sz w:val="20"/>
      <w:szCs w:val="20"/>
    </w:rPr>
  </w:style>
  <w:style w:type="paragraph" w:styleId="CommentSubject">
    <w:name w:val="annotation subject"/>
    <w:basedOn w:val="CommentText"/>
    <w:next w:val="CommentText"/>
    <w:link w:val="CommentSubjectChar"/>
    <w:uiPriority w:val="99"/>
    <w:semiHidden/>
    <w:unhideWhenUsed/>
    <w:rsid w:val="00506031"/>
    <w:rPr>
      <w:b/>
      <w:bCs/>
    </w:rPr>
  </w:style>
  <w:style w:type="character" w:customStyle="1" w:styleId="CommentSubjectChar">
    <w:name w:val="Comment Subject Char"/>
    <w:basedOn w:val="CommentTextChar"/>
    <w:link w:val="CommentSubject"/>
    <w:uiPriority w:val="99"/>
    <w:semiHidden/>
    <w:rsid w:val="005060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46">
      <w:bodyDiv w:val="1"/>
      <w:marLeft w:val="0"/>
      <w:marRight w:val="0"/>
      <w:marTop w:val="0"/>
      <w:marBottom w:val="0"/>
      <w:divBdr>
        <w:top w:val="none" w:sz="0" w:space="0" w:color="auto"/>
        <w:left w:val="none" w:sz="0" w:space="0" w:color="auto"/>
        <w:bottom w:val="none" w:sz="0" w:space="0" w:color="auto"/>
        <w:right w:val="none" w:sz="0" w:space="0" w:color="auto"/>
      </w:divBdr>
    </w:div>
    <w:div w:id="52316412">
      <w:bodyDiv w:val="1"/>
      <w:marLeft w:val="0"/>
      <w:marRight w:val="0"/>
      <w:marTop w:val="0"/>
      <w:marBottom w:val="0"/>
      <w:divBdr>
        <w:top w:val="none" w:sz="0" w:space="0" w:color="auto"/>
        <w:left w:val="none" w:sz="0" w:space="0" w:color="auto"/>
        <w:bottom w:val="none" w:sz="0" w:space="0" w:color="auto"/>
        <w:right w:val="none" w:sz="0" w:space="0" w:color="auto"/>
      </w:divBdr>
    </w:div>
    <w:div w:id="123812525">
      <w:bodyDiv w:val="1"/>
      <w:marLeft w:val="0"/>
      <w:marRight w:val="0"/>
      <w:marTop w:val="0"/>
      <w:marBottom w:val="0"/>
      <w:divBdr>
        <w:top w:val="none" w:sz="0" w:space="0" w:color="auto"/>
        <w:left w:val="none" w:sz="0" w:space="0" w:color="auto"/>
        <w:bottom w:val="none" w:sz="0" w:space="0" w:color="auto"/>
        <w:right w:val="none" w:sz="0" w:space="0" w:color="auto"/>
      </w:divBdr>
    </w:div>
    <w:div w:id="452676883">
      <w:bodyDiv w:val="1"/>
      <w:marLeft w:val="0"/>
      <w:marRight w:val="0"/>
      <w:marTop w:val="0"/>
      <w:marBottom w:val="0"/>
      <w:divBdr>
        <w:top w:val="none" w:sz="0" w:space="0" w:color="auto"/>
        <w:left w:val="none" w:sz="0" w:space="0" w:color="auto"/>
        <w:bottom w:val="none" w:sz="0" w:space="0" w:color="auto"/>
        <w:right w:val="none" w:sz="0" w:space="0" w:color="auto"/>
      </w:divBdr>
    </w:div>
    <w:div w:id="540022763">
      <w:bodyDiv w:val="1"/>
      <w:marLeft w:val="0"/>
      <w:marRight w:val="0"/>
      <w:marTop w:val="0"/>
      <w:marBottom w:val="0"/>
      <w:divBdr>
        <w:top w:val="none" w:sz="0" w:space="0" w:color="auto"/>
        <w:left w:val="none" w:sz="0" w:space="0" w:color="auto"/>
        <w:bottom w:val="none" w:sz="0" w:space="0" w:color="auto"/>
        <w:right w:val="none" w:sz="0" w:space="0" w:color="auto"/>
      </w:divBdr>
    </w:div>
    <w:div w:id="718013605">
      <w:bodyDiv w:val="1"/>
      <w:marLeft w:val="0"/>
      <w:marRight w:val="0"/>
      <w:marTop w:val="0"/>
      <w:marBottom w:val="0"/>
      <w:divBdr>
        <w:top w:val="none" w:sz="0" w:space="0" w:color="auto"/>
        <w:left w:val="none" w:sz="0" w:space="0" w:color="auto"/>
        <w:bottom w:val="none" w:sz="0" w:space="0" w:color="auto"/>
        <w:right w:val="none" w:sz="0" w:space="0" w:color="auto"/>
      </w:divBdr>
    </w:div>
    <w:div w:id="843973959">
      <w:bodyDiv w:val="1"/>
      <w:marLeft w:val="0"/>
      <w:marRight w:val="0"/>
      <w:marTop w:val="0"/>
      <w:marBottom w:val="0"/>
      <w:divBdr>
        <w:top w:val="none" w:sz="0" w:space="0" w:color="auto"/>
        <w:left w:val="none" w:sz="0" w:space="0" w:color="auto"/>
        <w:bottom w:val="none" w:sz="0" w:space="0" w:color="auto"/>
        <w:right w:val="none" w:sz="0" w:space="0" w:color="auto"/>
      </w:divBdr>
      <w:divsChild>
        <w:div w:id="1255432395">
          <w:marLeft w:val="0"/>
          <w:marRight w:val="0"/>
          <w:marTop w:val="0"/>
          <w:marBottom w:val="0"/>
          <w:divBdr>
            <w:top w:val="none" w:sz="0" w:space="0" w:color="auto"/>
            <w:left w:val="none" w:sz="0" w:space="0" w:color="auto"/>
            <w:bottom w:val="none" w:sz="0" w:space="0" w:color="auto"/>
            <w:right w:val="none" w:sz="0" w:space="0" w:color="auto"/>
          </w:divBdr>
          <w:divsChild>
            <w:div w:id="1328511203">
              <w:marLeft w:val="0"/>
              <w:marRight w:val="0"/>
              <w:marTop w:val="0"/>
              <w:marBottom w:val="0"/>
              <w:divBdr>
                <w:top w:val="none" w:sz="0" w:space="0" w:color="auto"/>
                <w:left w:val="none" w:sz="0" w:space="0" w:color="auto"/>
                <w:bottom w:val="none" w:sz="0" w:space="0" w:color="auto"/>
                <w:right w:val="none" w:sz="0" w:space="0" w:color="auto"/>
              </w:divBdr>
              <w:divsChild>
                <w:div w:id="184385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97120">
      <w:bodyDiv w:val="1"/>
      <w:marLeft w:val="0"/>
      <w:marRight w:val="0"/>
      <w:marTop w:val="0"/>
      <w:marBottom w:val="0"/>
      <w:divBdr>
        <w:top w:val="none" w:sz="0" w:space="0" w:color="auto"/>
        <w:left w:val="none" w:sz="0" w:space="0" w:color="auto"/>
        <w:bottom w:val="none" w:sz="0" w:space="0" w:color="auto"/>
        <w:right w:val="none" w:sz="0" w:space="0" w:color="auto"/>
      </w:divBdr>
    </w:div>
    <w:div w:id="1826166601">
      <w:bodyDiv w:val="1"/>
      <w:marLeft w:val="0"/>
      <w:marRight w:val="0"/>
      <w:marTop w:val="0"/>
      <w:marBottom w:val="0"/>
      <w:divBdr>
        <w:top w:val="none" w:sz="0" w:space="0" w:color="auto"/>
        <w:left w:val="none" w:sz="0" w:space="0" w:color="auto"/>
        <w:bottom w:val="none" w:sz="0" w:space="0" w:color="auto"/>
        <w:right w:val="none" w:sz="0" w:space="0" w:color="auto"/>
      </w:divBdr>
    </w:div>
    <w:div w:id="1861966636">
      <w:bodyDiv w:val="1"/>
      <w:marLeft w:val="0"/>
      <w:marRight w:val="0"/>
      <w:marTop w:val="0"/>
      <w:marBottom w:val="0"/>
      <w:divBdr>
        <w:top w:val="none" w:sz="0" w:space="0" w:color="auto"/>
        <w:left w:val="none" w:sz="0" w:space="0" w:color="auto"/>
        <w:bottom w:val="none" w:sz="0" w:space="0" w:color="auto"/>
        <w:right w:val="none" w:sz="0" w:space="0" w:color="auto"/>
      </w:divBdr>
    </w:div>
    <w:div w:id="1868371066">
      <w:bodyDiv w:val="1"/>
      <w:marLeft w:val="0"/>
      <w:marRight w:val="0"/>
      <w:marTop w:val="0"/>
      <w:marBottom w:val="0"/>
      <w:divBdr>
        <w:top w:val="none" w:sz="0" w:space="0" w:color="auto"/>
        <w:left w:val="none" w:sz="0" w:space="0" w:color="auto"/>
        <w:bottom w:val="none" w:sz="0" w:space="0" w:color="auto"/>
        <w:right w:val="none" w:sz="0" w:space="0" w:color="auto"/>
      </w:divBdr>
      <w:divsChild>
        <w:div w:id="1774589262">
          <w:marLeft w:val="0"/>
          <w:marRight w:val="0"/>
          <w:marTop w:val="0"/>
          <w:marBottom w:val="0"/>
          <w:divBdr>
            <w:top w:val="none" w:sz="0" w:space="0" w:color="auto"/>
            <w:left w:val="none" w:sz="0" w:space="0" w:color="auto"/>
            <w:bottom w:val="none" w:sz="0" w:space="0" w:color="auto"/>
            <w:right w:val="none" w:sz="0" w:space="0" w:color="auto"/>
          </w:divBdr>
          <w:divsChild>
            <w:div w:id="7722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arizona.edu/policy/general-education-exploring-perspectives-building-connections" TargetMode="External"/><Relationship Id="rId18" Type="http://schemas.openxmlformats.org/officeDocument/2006/relationships/hyperlink" Target="https://uaccess.schedule.arizona.edu/psp/pubsaprd/UA_ADV_CATALOG/HRMS/h/?tab=DEFAULT" TargetMode="External"/><Relationship Id="rId26" Type="http://schemas.openxmlformats.org/officeDocument/2006/relationships/hyperlink" Target="https://catalog.arizona.edu/policy/general-education-attributes" TargetMode="External"/><Relationship Id="rId3" Type="http://schemas.openxmlformats.org/officeDocument/2006/relationships/customXml" Target="../customXml/item3.xml"/><Relationship Id="rId21" Type="http://schemas.openxmlformats.org/officeDocument/2006/relationships/hyperlink" Target="https://catalog.arizona.edu/policy/general-education-foundation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atalog.arizona.edu/policy/general-education-entry-exit-courses" TargetMode="External"/><Relationship Id="rId17" Type="http://schemas.openxmlformats.org/officeDocument/2006/relationships/hyperlink" Target="https://catalog.arizona.edu/policy/general-education-transfer-credit" TargetMode="External"/><Relationship Id="rId25" Type="http://schemas.openxmlformats.org/officeDocument/2006/relationships/hyperlink" Target="https://catalog.arizona.edu/policy/general-education-entry-exit-course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catalog.arizona.edu/policy/general-education-attributes" TargetMode="External"/><Relationship Id="rId20" Type="http://schemas.openxmlformats.org/officeDocument/2006/relationships/hyperlink" Target="https://gened.arizona.edu/" TargetMode="External"/><Relationship Id="rId29" Type="http://schemas.openxmlformats.org/officeDocument/2006/relationships/hyperlink" Target="http://advising.arizona.edu/content/academic-advisor-directo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talog.arizona.edu/policy/general-education-foundations" TargetMode="External"/><Relationship Id="rId24" Type="http://schemas.openxmlformats.org/officeDocument/2006/relationships/hyperlink" Target="https://catalog.arizona.edu/policy/general-education-exploring-perspectives-building-connection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atalog.arizona.edu/policy/general-education-entry-exit-courses" TargetMode="External"/><Relationship Id="rId23" Type="http://schemas.openxmlformats.org/officeDocument/2006/relationships/hyperlink" Target="https://catalog.arizona.edu/policy/general-education-exploring-perspectives-building-connections" TargetMode="External"/><Relationship Id="rId28" Type="http://schemas.openxmlformats.org/officeDocument/2006/relationships/hyperlink" Target="https://uaccess.schedule.arizona.edu/psp/pubsaprd/UA_ADV_CATALOG/HRMS/h/?tab=DEFAULT" TargetMode="External"/><Relationship Id="rId10" Type="http://schemas.openxmlformats.org/officeDocument/2006/relationships/endnotes" Target="endnotes.xml"/><Relationship Id="rId19" Type="http://schemas.openxmlformats.org/officeDocument/2006/relationships/hyperlink" Target="http://advising.arizona.edu/content/academic-advisor-directory"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log.arizona.edu/policy/general-education-exploring-perspectives-building-connections" TargetMode="External"/><Relationship Id="rId22" Type="http://schemas.openxmlformats.org/officeDocument/2006/relationships/hyperlink" Target="https://catalog.arizona.edu/policy/general-education-entry-exit-courses" TargetMode="External"/><Relationship Id="rId27" Type="http://schemas.openxmlformats.org/officeDocument/2006/relationships/hyperlink" Target="https://catalog.arizona.edu/policy/general-education-transfer-credit" TargetMode="External"/><Relationship Id="rId30" Type="http://schemas.openxmlformats.org/officeDocument/2006/relationships/hyperlink" Target="https://gened.arizona.edu/"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A13DB43-370C-4B13-AF4F-1C9F73E566A9}"/>
      </w:docPartPr>
      <w:docPartBody>
        <w:p w:rsidR="004D2079" w:rsidRDefault="001E1B20">
          <w:r w:rsidRPr="00886E43">
            <w:rPr>
              <w:rStyle w:val="PlaceholderText"/>
            </w:rPr>
            <w:t>Click or tap here to enter text.</w:t>
          </w:r>
        </w:p>
      </w:docPartBody>
    </w:docPart>
    <w:docPart>
      <w:docPartPr>
        <w:name w:val="163B03C460BF487B9556C31FA8686AAC"/>
        <w:category>
          <w:name w:val="General"/>
          <w:gallery w:val="placeholder"/>
        </w:category>
        <w:types>
          <w:type w:val="bbPlcHdr"/>
        </w:types>
        <w:behaviors>
          <w:behavior w:val="content"/>
        </w:behaviors>
        <w:guid w:val="{7183E0D8-0F38-4D02-966C-5242EDBC970F}"/>
      </w:docPartPr>
      <w:docPartBody>
        <w:p w:rsidR="00D233FC" w:rsidRDefault="00F77303" w:rsidP="00F77303">
          <w:pPr>
            <w:pStyle w:val="163B03C460BF487B9556C31FA8686AAC"/>
          </w:pPr>
          <w:r w:rsidRPr="00886E43">
            <w:rPr>
              <w:rStyle w:val="PlaceholderText"/>
            </w:rPr>
            <w:t>Click or tap here to enter text.</w:t>
          </w:r>
        </w:p>
      </w:docPartBody>
    </w:docPart>
    <w:docPart>
      <w:docPartPr>
        <w:name w:val="E48298F55E1B40BB939BC88D8C749EB2"/>
        <w:category>
          <w:name w:val="General"/>
          <w:gallery w:val="placeholder"/>
        </w:category>
        <w:types>
          <w:type w:val="bbPlcHdr"/>
        </w:types>
        <w:behaviors>
          <w:behavior w:val="content"/>
        </w:behaviors>
        <w:guid w:val="{B016C72C-C3EA-48AD-82FD-1CB572BFE1D4}"/>
      </w:docPartPr>
      <w:docPartBody>
        <w:p w:rsidR="003F7E82" w:rsidRDefault="00D233FC" w:rsidP="00D233FC">
          <w:pPr>
            <w:pStyle w:val="E48298F55E1B40BB939BC88D8C749EB2"/>
          </w:pPr>
          <w:r w:rsidRPr="00886E43">
            <w:rPr>
              <w:rStyle w:val="PlaceholderText"/>
            </w:rPr>
            <w:t>Click or tap here to enter text.</w:t>
          </w:r>
        </w:p>
      </w:docPartBody>
    </w:docPart>
    <w:docPart>
      <w:docPartPr>
        <w:name w:val="5AE3ACA82CF34E0FA2991D8E7FC9AE25"/>
        <w:category>
          <w:name w:val="General"/>
          <w:gallery w:val="placeholder"/>
        </w:category>
        <w:types>
          <w:type w:val="bbPlcHdr"/>
        </w:types>
        <w:behaviors>
          <w:behavior w:val="content"/>
        </w:behaviors>
        <w:guid w:val="{B35CE9BF-EE8C-481F-A2E7-4DCF08B67B64}"/>
      </w:docPartPr>
      <w:docPartBody>
        <w:p w:rsidR="002D7059" w:rsidRDefault="00CA3126" w:rsidP="00CA3126">
          <w:pPr>
            <w:pStyle w:val="5AE3ACA82CF34E0FA2991D8E7FC9AE25"/>
          </w:pPr>
          <w:r w:rsidRPr="00886E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20"/>
    <w:rsid w:val="000305B8"/>
    <w:rsid w:val="000955E3"/>
    <w:rsid w:val="001E1B20"/>
    <w:rsid w:val="001E74F1"/>
    <w:rsid w:val="00276F28"/>
    <w:rsid w:val="00297966"/>
    <w:rsid w:val="002D7059"/>
    <w:rsid w:val="003F7E82"/>
    <w:rsid w:val="004813FE"/>
    <w:rsid w:val="004D2079"/>
    <w:rsid w:val="00594D22"/>
    <w:rsid w:val="00763DD2"/>
    <w:rsid w:val="00873306"/>
    <w:rsid w:val="009F1CEE"/>
    <w:rsid w:val="00B575A7"/>
    <w:rsid w:val="00CA3126"/>
    <w:rsid w:val="00D233FC"/>
    <w:rsid w:val="00F3726A"/>
    <w:rsid w:val="00F7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3126"/>
    <w:rPr>
      <w:color w:val="808080"/>
    </w:rPr>
  </w:style>
  <w:style w:type="paragraph" w:customStyle="1" w:styleId="163B03C460BF487B9556C31FA8686AAC">
    <w:name w:val="163B03C460BF487B9556C31FA8686AAC"/>
    <w:rsid w:val="00F77303"/>
  </w:style>
  <w:style w:type="paragraph" w:customStyle="1" w:styleId="E48298F55E1B40BB939BC88D8C749EB2">
    <w:name w:val="E48298F55E1B40BB939BC88D8C749EB2"/>
    <w:rsid w:val="00D233FC"/>
  </w:style>
  <w:style w:type="paragraph" w:customStyle="1" w:styleId="5AE3ACA82CF34E0FA2991D8E7FC9AE25">
    <w:name w:val="5AE3ACA82CF34E0FA2991D8E7FC9AE25"/>
    <w:rsid w:val="00CA31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A_Registrar">
  <a:themeElements>
    <a:clrScheme name="UA Color Palette">
      <a:dk1>
        <a:srgbClr val="000000"/>
      </a:dk1>
      <a:lt1>
        <a:srgbClr val="FFFFFF"/>
      </a:lt1>
      <a:dk2>
        <a:srgbClr val="E2E9EB"/>
      </a:dk2>
      <a:lt2>
        <a:srgbClr val="F4EDE5"/>
      </a:lt2>
      <a:accent1>
        <a:srgbClr val="AB0520"/>
      </a:accent1>
      <a:accent2>
        <a:srgbClr val="0C234B"/>
      </a:accent2>
      <a:accent3>
        <a:srgbClr val="EF4056"/>
      </a:accent3>
      <a:accent4>
        <a:srgbClr val="81D3EB"/>
      </a:accent4>
      <a:accent5>
        <a:srgbClr val="8B0015"/>
      </a:accent5>
      <a:accent6>
        <a:srgbClr val="1E5288"/>
      </a:accent6>
      <a:hlink>
        <a:srgbClr val="378DBD"/>
      </a:hlink>
      <a:folHlink>
        <a:srgbClr val="70B865"/>
      </a:folHlink>
    </a:clrScheme>
    <a:fontScheme name="Default - Title Slide">
      <a:majorFont>
        <a:latin typeface="Calibri"/>
        <a:ea typeface="ヒラギノ角ゴ ProN W3"/>
        <a:cs typeface="ヒラギノ角ゴ ProN W3"/>
      </a:majorFont>
      <a:minorFont>
        <a:latin typeface="Calibri"/>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25400" cap="flat" cmpd="sng" algn="ctr">
          <a:solidFill>
            <a:srgbClr val="000000"/>
          </a:solidFill>
          <a:prstDash val="solid"/>
          <a:round/>
          <a:headEnd type="none" w="med" len="med"/>
          <a:tailEnd type="none" w="med" len="med"/>
        </a:ln>
        <a:effectLst/>
        <a:extLst>
          <a:ext uri="{AF507438-7753-43e0-B8FC-AC1667EBCBE1}">
            <a14:hiddenEffects xmlns:a14="http://schemas.microsoft.com/office/drawing/2010/main" xmlns="">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4200" b="0" i="0" u="none" strike="noStrike" cap="none" normalizeH="0" baseline="0">
            <a:ln>
              <a:noFill/>
            </a:ln>
            <a:solidFill>
              <a:srgbClr val="000000"/>
            </a:solidFill>
            <a:effectLst/>
            <a:latin typeface="Gill Sans" charset="0"/>
            <a:ea typeface="ヒラギノ角ゴ ProN W3" charset="0"/>
            <a:cs typeface="ヒラギノ角ゴ ProN W3" charset="0"/>
            <a:sym typeface="Gill Sans" charset="0"/>
          </a:defRPr>
        </a:defPPr>
      </a:lstStyle>
    </a:spDef>
    <a:lnDef>
      <a:spPr bwMode="auto">
        <a:xfrm>
          <a:off x="0" y="0"/>
          <a:ext cx="1" cy="1"/>
        </a:xfrm>
        <a:custGeom>
          <a:avLst/>
          <a:gdLst/>
          <a:ahLst/>
          <a:cxnLst/>
          <a:rect l="0" t="0" r="0" b="0"/>
          <a:pathLst/>
        </a:custGeom>
        <a:solidFill>
          <a:schemeClr val="accent1"/>
        </a:solidFill>
        <a:ln w="25400" cap="flat" cmpd="sng" algn="ctr">
          <a:solidFill>
            <a:srgbClr val="000000"/>
          </a:solidFill>
          <a:prstDash val="solid"/>
          <a:round/>
          <a:headEnd type="none" w="med" len="med"/>
          <a:tailEnd type="none" w="med" len="med"/>
        </a:ln>
        <a:effectLst/>
        <a:extLst>
          <a:ext uri="{AF507438-7753-43e0-B8FC-AC1667EBCBE1}">
            <a14:hiddenEffects xmlns:a14="http://schemas.microsoft.com/office/drawing/2010/main" xmlns="">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4200" b="0" i="0" u="none" strike="noStrike" cap="none" normalizeH="0" baseline="0">
            <a:ln>
              <a:noFill/>
            </a:ln>
            <a:solidFill>
              <a:srgbClr val="000000"/>
            </a:solidFill>
            <a:effectLst/>
            <a:latin typeface="Gill Sans" charset="0"/>
            <a:ea typeface="ヒラギノ角ゴ ProN W3" charset="0"/>
            <a:cs typeface="ヒラギノ角ゴ ProN W3" charset="0"/>
            <a:sym typeface="Gill Sans" charset="0"/>
          </a:defRPr>
        </a:defPPr>
      </a:lstStyle>
    </a:lnDef>
    <a:txDef>
      <a:spPr bwMode="auto">
        <a:noFill/>
        <a:ln>
          <a:noFill/>
        </a:ln>
        <a:effectLst/>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12700">
              <a:solidFill>
                <a:schemeClr val="tx1"/>
              </a:solidFill>
              <a:miter lim="800000"/>
              <a:headEnd/>
              <a:tailEnd/>
            </a14:hiddenLine>
          </a:ext>
          <a:ext uri="{AF507438-7753-43e0-B8FC-AC1667EBCBE1}">
            <a14:hiddenEffects xmlns:a14="http://schemas.microsoft.com/office/drawing/2010/main" xmlns="">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 val="1"/>
          </a:ext>
        </a:extLst>
      </a:spPr>
      <a:bodyPr vert="horz" wrap="square" lIns="38100" tIns="38100" rIns="38100" bIns="38100" numCol="1" anchor="ctr" anchorCtr="0" compatLnSpc="1">
        <a:prstTxWarp prst="textNoShape">
          <a:avLst/>
        </a:prstTxWarp>
      </a:bodyPr>
      <a:lstStyle>
        <a:defPPr>
          <a:defRPr sz="3400" b="0" i="0" dirty="0" smtClean="0">
            <a:latin typeface="Times New Roman"/>
          </a:defRPr>
        </a:defPPr>
      </a:lstStyle>
    </a:txDef>
  </a:objectDefaults>
  <a:extraClrSchemeLst>
    <a:extraClrScheme>
      <a:clrScheme name="Default - Title Slid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UA_Registrar" id="{EF3BBEEA-E215-4B0F-BBCB-26EF09EEE647}" vid="{528E58E2-7A8F-4C96-94FF-9A2168DAE52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0931a3f-c727-45b4-adc7-e3f907e5eefd">FWX4FJ7X4RDS-913105364-314562</_dlc_DocId>
    <_dlc_DocIdUrl xmlns="70931a3f-c727-45b4-adc7-e3f907e5eefd">
      <Url>https://emailarizona.sharepoint.com/sites/REG-Registrar/_layouts/15/DocIdRedir.aspx?ID=FWX4FJ7X4RDS-913105364-314562</Url>
      <Description>FWX4FJ7X4RDS-913105364-314562</Description>
    </_dlc_DocIdUrl>
    <TaxCatchAll xmlns="70931a3f-c727-45b4-adc7-e3f907e5eefd" xsi:nil="true"/>
    <lcf76f155ced4ddcb4097134ff3c332f xmlns="f8cefbd0-631b-4424-80ee-a5c2e8ef5d51">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9492A8AF346CC4594AA0BDDFBEAD1A0" ma:contentTypeVersion="16" ma:contentTypeDescription="Create a new document." ma:contentTypeScope="" ma:versionID="585bc8f6bb6896ad53f09389909e83fe">
  <xsd:schema xmlns:xsd="http://www.w3.org/2001/XMLSchema" xmlns:xs="http://www.w3.org/2001/XMLSchema" xmlns:p="http://schemas.microsoft.com/office/2006/metadata/properties" xmlns:ns2="70931a3f-c727-45b4-adc7-e3f907e5eefd" xmlns:ns3="f8cefbd0-631b-4424-80ee-a5c2e8ef5d51" targetNamespace="http://schemas.microsoft.com/office/2006/metadata/properties" ma:root="true" ma:fieldsID="f0a7a6bf60fbd5220641c0d8609a1c4d" ns2:_="" ns3:_="">
    <xsd:import namespace="70931a3f-c727-45b4-adc7-e3f907e5eefd"/>
    <xsd:import namespace="f8cefbd0-631b-4424-80ee-a5c2e8ef5d5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31a3f-c727-45b4-adc7-e3f907e5ee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f3dd71b-ec1f-4903-b0fe-5466df43425b}" ma:internalName="TaxCatchAll" ma:showField="CatchAllData" ma:web="70931a3f-c727-45b4-adc7-e3f907e5ee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cefbd0-631b-4424-80ee-a5c2e8ef5d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8BCE8-72D0-48E0-821C-F963E2D62711}">
  <ds:schemaRefs>
    <ds:schemaRef ds:uri="http://schemas.microsoft.com/office/2006/metadata/properties"/>
    <ds:schemaRef ds:uri="http://schemas.microsoft.com/office/infopath/2007/PartnerControls"/>
    <ds:schemaRef ds:uri="70931a3f-c727-45b4-adc7-e3f907e5eefd"/>
    <ds:schemaRef ds:uri="f8cefbd0-631b-4424-80ee-a5c2e8ef5d51"/>
  </ds:schemaRefs>
</ds:datastoreItem>
</file>

<file path=customXml/itemProps2.xml><?xml version="1.0" encoding="utf-8"?>
<ds:datastoreItem xmlns:ds="http://schemas.openxmlformats.org/officeDocument/2006/customXml" ds:itemID="{5474F285-711A-4FC4-8748-E38A1BB1992C}">
  <ds:schemaRefs>
    <ds:schemaRef ds:uri="http://schemas.microsoft.com/sharepoint/events"/>
  </ds:schemaRefs>
</ds:datastoreItem>
</file>

<file path=customXml/itemProps3.xml><?xml version="1.0" encoding="utf-8"?>
<ds:datastoreItem xmlns:ds="http://schemas.openxmlformats.org/officeDocument/2006/customXml" ds:itemID="{8CC3D824-E020-494B-811A-EF4528EFB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31a3f-c727-45b4-adc7-e3f907e5eefd"/>
    <ds:schemaRef ds:uri="f8cefbd0-631b-4424-80ee-a5c2e8ef5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DF5CA1-0C77-4A48-B3F1-DD57DE4959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1282</Words>
  <Characters>7312</Characters>
  <Application>Microsoft Office Word</Application>
  <DocSecurity>0</DocSecurity>
  <Lines>60</Lines>
  <Paragraphs>17</Paragraphs>
  <ScaleCrop>false</ScaleCrop>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Alex - (aunderwood)</dc:creator>
  <cp:keywords/>
  <dc:description/>
  <cp:lastModifiedBy>Bartlett, Cassidy - (cbartlett1)</cp:lastModifiedBy>
  <cp:revision>2</cp:revision>
  <dcterms:created xsi:type="dcterms:W3CDTF">2023-09-01T16:12:00Z</dcterms:created>
  <dcterms:modified xsi:type="dcterms:W3CDTF">2023-09-01T16:12:00Z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0x01010099492A8AF346CC4594AA0BDDFBEAD1A0</vt:lpwstr>
  </property>
  <property fmtid="{D5CDD505-2E9C-101B-9397-08002B2CF9AE}" pid="3" name="_dlc_DocIdItemGuid">
    <vt:lpwstr>584434ba-3db8-4965-8b89-df97cb513e09</vt:lpwstr>
  </property>
  <property fmtid="{D5CDD505-2E9C-101B-9397-08002B2CF9AE}" pid="4" name="MediaServiceImageTags">
    <vt:lpwstr/>
  </property>
</Properties>
</file>