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46C8" w14:textId="102C269D" w:rsidR="006E6D55" w:rsidRPr="00C73332" w:rsidRDefault="006E6D55">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6E6D55" w14:paraId="1302CE56" w14:textId="77777777" w:rsidTr="0053DD59">
        <w:trPr>
          <w:trHeight w:val="260"/>
        </w:trPr>
        <w:tc>
          <w:tcPr>
            <w:tcW w:w="3195" w:type="dxa"/>
          </w:tcPr>
          <w:p w14:paraId="2B10BFAC" w14:textId="79DF09DA" w:rsidR="006E6D55" w:rsidRPr="00D366CA" w:rsidRDefault="006E6D55" w:rsidP="5938F18D">
            <w:pPr>
              <w:spacing w:before="0" w:after="0" w:line="240" w:lineRule="auto"/>
              <w:outlineLvl w:val="0"/>
              <w:rPr>
                <w:b/>
                <w:bCs/>
                <w:sz w:val="22"/>
                <w:szCs w:val="22"/>
              </w:rPr>
            </w:pPr>
            <w:r w:rsidRPr="00D366CA">
              <w:rPr>
                <w:b/>
                <w:bCs/>
                <w:sz w:val="22"/>
                <w:szCs w:val="22"/>
              </w:rPr>
              <w:t>Policy Title</w:t>
            </w:r>
          </w:p>
        </w:tc>
        <w:sdt>
          <w:sdtPr>
            <w:rPr>
              <w:sz w:val="22"/>
              <w:szCs w:val="22"/>
            </w:rPr>
            <w:id w:val="-20474379"/>
            <w:placeholder>
              <w:docPart w:val="DefaultPlaceholder_-1854013440"/>
            </w:placeholder>
          </w:sdtPr>
          <w:sdtEndPr/>
          <w:sdtContent>
            <w:tc>
              <w:tcPr>
                <w:tcW w:w="10611" w:type="dxa"/>
                <w:gridSpan w:val="4"/>
              </w:tcPr>
              <w:p w14:paraId="3C95F829" w14:textId="47D9548A" w:rsidR="006E6D55" w:rsidRPr="00D366CA" w:rsidRDefault="00E446FF" w:rsidP="003202EB">
                <w:pPr>
                  <w:spacing w:beforeAutospacing="1" w:afterAutospacing="1" w:line="240" w:lineRule="auto"/>
                  <w:outlineLvl w:val="0"/>
                  <w:rPr>
                    <w:sz w:val="22"/>
                    <w:szCs w:val="22"/>
                  </w:rPr>
                </w:pPr>
                <w:r>
                  <w:rPr>
                    <w:sz w:val="22"/>
                    <w:szCs w:val="22"/>
                  </w:rPr>
                  <w:t>General Education Attributes</w:t>
                </w:r>
              </w:p>
            </w:tc>
          </w:sdtContent>
        </w:sdt>
      </w:tr>
      <w:tr w:rsidR="006E6D55" w14:paraId="343DB427" w14:textId="77777777" w:rsidTr="00C031F8">
        <w:trPr>
          <w:trHeight w:val="278"/>
        </w:trPr>
        <w:tc>
          <w:tcPr>
            <w:tcW w:w="3195" w:type="dxa"/>
          </w:tcPr>
          <w:p w14:paraId="6DB27602" w14:textId="29432D83" w:rsidR="006E6D55" w:rsidRPr="00D366CA" w:rsidRDefault="006E6D55" w:rsidP="5938F18D">
            <w:pPr>
              <w:spacing w:before="0" w:after="0" w:line="240" w:lineRule="auto"/>
              <w:outlineLvl w:val="0"/>
              <w:rPr>
                <w:b/>
                <w:bCs/>
                <w:sz w:val="22"/>
                <w:szCs w:val="22"/>
              </w:rPr>
            </w:pPr>
            <w:r w:rsidRPr="00D366CA">
              <w:rPr>
                <w:b/>
                <w:bCs/>
                <w:sz w:val="22"/>
                <w:szCs w:val="22"/>
              </w:rPr>
              <w:t xml:space="preserve">Policy </w:t>
            </w:r>
            <w:r w:rsidR="00030D63">
              <w:rPr>
                <w:b/>
                <w:bCs/>
                <w:sz w:val="22"/>
                <w:szCs w:val="22"/>
              </w:rPr>
              <w:t>URL</w:t>
            </w:r>
          </w:p>
        </w:tc>
        <w:sdt>
          <w:sdtPr>
            <w:rPr>
              <w:sz w:val="22"/>
              <w:szCs w:val="22"/>
              <w:highlight w:val="cyan"/>
            </w:rPr>
            <w:id w:val="-842851021"/>
            <w:placeholder>
              <w:docPart w:val="DefaultPlaceholder_-1854013440"/>
            </w:placeholder>
          </w:sdtPr>
          <w:sdtEndPr/>
          <w:sdtContent>
            <w:tc>
              <w:tcPr>
                <w:tcW w:w="10611" w:type="dxa"/>
                <w:gridSpan w:val="4"/>
              </w:tcPr>
              <w:p w14:paraId="7266107A" w14:textId="2EE3074A" w:rsidR="006E6D55" w:rsidRPr="00D366CA" w:rsidRDefault="000646F8" w:rsidP="0053DD59">
                <w:pPr>
                  <w:spacing w:before="0" w:beforeAutospacing="1" w:after="0" w:afterAutospacing="1" w:line="240" w:lineRule="auto"/>
                  <w:outlineLvl w:val="0"/>
                  <w:rPr>
                    <w:sz w:val="22"/>
                    <w:szCs w:val="22"/>
                    <w:highlight w:val="cyan"/>
                  </w:rPr>
                </w:pPr>
                <w:r w:rsidRPr="000646F8">
                  <w:rPr>
                    <w:sz w:val="22"/>
                    <w:szCs w:val="22"/>
                  </w:rPr>
                  <w:t>https://catalog.arizona.edu/policy/general-education-attributes</w:t>
                </w:r>
              </w:p>
            </w:tc>
          </w:sdtContent>
        </w:sdt>
      </w:tr>
      <w:tr w:rsidR="006E6D55" w14:paraId="26FC69D6" w14:textId="77777777" w:rsidTr="0053DD59">
        <w:trPr>
          <w:trHeight w:val="260"/>
        </w:trPr>
        <w:tc>
          <w:tcPr>
            <w:tcW w:w="3195" w:type="dxa"/>
          </w:tcPr>
          <w:p w14:paraId="6A5364C1" w14:textId="3D5A03FD" w:rsidR="006E6D55" w:rsidRPr="00D366CA" w:rsidRDefault="00FE6B0C" w:rsidP="006E6D55">
            <w:pPr>
              <w:spacing w:beforeAutospacing="1" w:after="100" w:afterAutospacing="1" w:line="240" w:lineRule="auto"/>
              <w:outlineLvl w:val="0"/>
              <w:rPr>
                <w:b/>
                <w:bCs/>
                <w:sz w:val="22"/>
                <w:szCs w:val="22"/>
              </w:rPr>
            </w:pPr>
            <w:r>
              <w:rPr>
                <w:b/>
                <w:bCs/>
                <w:sz w:val="22"/>
                <w:szCs w:val="22"/>
              </w:rPr>
              <w:t>Suggested updates</w:t>
            </w:r>
          </w:p>
        </w:tc>
        <w:sdt>
          <w:sdtPr>
            <w:id w:val="-1343387346"/>
            <w:placeholder>
              <w:docPart w:val="E48298F55E1B40BB939BC88D8C749EB2"/>
            </w:placeholder>
          </w:sdtPr>
          <w:sdtEndPr/>
          <w:sdtContent>
            <w:tc>
              <w:tcPr>
                <w:tcW w:w="10611" w:type="dxa"/>
                <w:gridSpan w:val="4"/>
              </w:tcPr>
              <w:p w14:paraId="1C4D2A24" w14:textId="4AC591B4" w:rsidR="006E6D55" w:rsidRPr="00477B8F" w:rsidRDefault="004E761C" w:rsidP="00477B8F">
                <w:pPr>
                  <w:pStyle w:val="ListParagraph"/>
                  <w:numPr>
                    <w:ilvl w:val="0"/>
                    <w:numId w:val="14"/>
                  </w:numPr>
                  <w:spacing w:beforeAutospacing="1" w:after="100" w:afterAutospacing="1" w:line="240" w:lineRule="auto"/>
                  <w:outlineLvl w:val="0"/>
                  <w:rPr>
                    <w:sz w:val="22"/>
                    <w:szCs w:val="22"/>
                  </w:rPr>
                </w:pPr>
                <w:r w:rsidRPr="00477B8F">
                  <w:rPr>
                    <w:sz w:val="22"/>
                    <w:szCs w:val="22"/>
                  </w:rPr>
                  <w:t xml:space="preserve">Update </w:t>
                </w:r>
                <w:r w:rsidR="00D25997" w:rsidRPr="00477B8F">
                  <w:rPr>
                    <w:sz w:val="22"/>
                    <w:szCs w:val="22"/>
                  </w:rPr>
                  <w:t>term that students must fulfill attribute requirements from Fall 2024 to Fall 2026</w:t>
                </w:r>
              </w:p>
            </w:tc>
          </w:sdtContent>
        </w:sdt>
      </w:tr>
      <w:tr w:rsidR="00FE6B0C" w14:paraId="470B19F9" w14:textId="77777777" w:rsidTr="00AD299F">
        <w:trPr>
          <w:trHeight w:val="260"/>
        </w:trPr>
        <w:tc>
          <w:tcPr>
            <w:tcW w:w="3195" w:type="dxa"/>
          </w:tcPr>
          <w:p w14:paraId="49E4BF9D" w14:textId="2941BF21" w:rsidR="00FE6B0C" w:rsidRDefault="00FE6B0C" w:rsidP="006E6D55">
            <w:pPr>
              <w:spacing w:beforeAutospacing="1" w:after="100" w:afterAutospacing="1" w:line="240" w:lineRule="auto"/>
              <w:outlineLvl w:val="0"/>
              <w:rPr>
                <w:b/>
                <w:bCs/>
                <w:sz w:val="22"/>
                <w:szCs w:val="22"/>
              </w:rPr>
            </w:pPr>
            <w:r>
              <w:rPr>
                <w:b/>
                <w:bCs/>
                <w:sz w:val="22"/>
                <w:szCs w:val="22"/>
              </w:rPr>
              <w:t>Rationale for updates</w:t>
            </w:r>
          </w:p>
        </w:tc>
        <w:sdt>
          <w:sdtPr>
            <w:id w:val="-598494303"/>
            <w:placeholder>
              <w:docPart w:val="5AE3ACA82CF34E0FA2991D8E7FC9AE25"/>
            </w:placeholder>
          </w:sdtPr>
          <w:sdtEndPr/>
          <w:sdtContent>
            <w:tc>
              <w:tcPr>
                <w:tcW w:w="10611" w:type="dxa"/>
                <w:gridSpan w:val="4"/>
                <w:shd w:val="clear" w:color="auto" w:fill="auto"/>
              </w:tcPr>
              <w:sdt>
                <w:sdtPr>
                  <w:id w:val="-1339682488"/>
                  <w:placeholder>
                    <w:docPart w:val="8A10D14AA1F2FC439611F86FE29538B8"/>
                  </w:placeholder>
                </w:sdtPr>
                <w:sdtEndPr/>
                <w:sdtContent>
                  <w:p w14:paraId="31A22331" w14:textId="77777777" w:rsidR="00AD299F" w:rsidRDefault="00AD299F" w:rsidP="00AD299F">
                    <w:pPr>
                      <w:pStyle w:val="ListParagraph"/>
                      <w:numPr>
                        <w:ilvl w:val="0"/>
                        <w:numId w:val="13"/>
                      </w:numPr>
                      <w:spacing w:beforeAutospacing="1" w:after="100" w:afterAutospacing="1" w:line="240" w:lineRule="auto"/>
                      <w:outlineLvl w:val="0"/>
                      <w:rPr>
                        <w:sz w:val="22"/>
                        <w:szCs w:val="22"/>
                      </w:rPr>
                    </w:pPr>
                    <w:r>
                      <w:t>T</w:t>
                    </w:r>
                    <w:r w:rsidR="00845B82" w:rsidRPr="00AD299F">
                      <w:rPr>
                        <w:sz w:val="22"/>
                        <w:szCs w:val="22"/>
                      </w:rPr>
                      <w:t xml:space="preserve">he change allows the Office of General Education to collect data on the GE enrollments of the Fall 2022 entering class through four years of their undergraduate degrees prior to the implementation of the attributes as graduation requirements. </w:t>
                    </w:r>
                  </w:p>
                  <w:p w14:paraId="6797D674" w14:textId="720E58F5" w:rsidR="00FE6B0C" w:rsidRPr="00AD299F" w:rsidRDefault="00AD299F" w:rsidP="00AD299F">
                    <w:pPr>
                      <w:pStyle w:val="ListParagraph"/>
                      <w:numPr>
                        <w:ilvl w:val="0"/>
                        <w:numId w:val="13"/>
                      </w:numPr>
                      <w:spacing w:beforeAutospacing="1" w:after="100" w:afterAutospacing="1" w:line="240" w:lineRule="auto"/>
                      <w:outlineLvl w:val="0"/>
                      <w:rPr>
                        <w:sz w:val="22"/>
                        <w:szCs w:val="22"/>
                      </w:rPr>
                    </w:pPr>
                    <w:r>
                      <w:rPr>
                        <w:sz w:val="22"/>
                        <w:szCs w:val="22"/>
                      </w:rPr>
                      <w:t xml:space="preserve">The </w:t>
                    </w:r>
                    <w:r w:rsidR="00845B82" w:rsidRPr="00AD299F">
                      <w:rPr>
                        <w:sz w:val="22"/>
                        <w:szCs w:val="22"/>
                      </w:rPr>
                      <w:t>change allows for full review through the shared governance process of any changes to the General Education curriculum for the American Institutions/civic learning portion of the curriculum required by ABOR. These revisions to the curriculum are scheduled for discussion and approval during the 2023-2024 academic year.</w:t>
                    </w:r>
                  </w:p>
                </w:sdtContent>
              </w:sdt>
            </w:tc>
          </w:sdtContent>
        </w:sdt>
      </w:tr>
      <w:tr w:rsidR="00C73332" w14:paraId="3BB27448" w14:textId="77777777" w:rsidTr="0053DD59">
        <w:trPr>
          <w:trHeight w:val="260"/>
        </w:trPr>
        <w:tc>
          <w:tcPr>
            <w:tcW w:w="3195" w:type="dxa"/>
          </w:tcPr>
          <w:p w14:paraId="1E61CA06" w14:textId="60072317" w:rsidR="00C73332" w:rsidRPr="00AD299F" w:rsidRDefault="00C73332" w:rsidP="006E6D55">
            <w:pPr>
              <w:spacing w:beforeAutospacing="1" w:after="100" w:afterAutospacing="1" w:line="240" w:lineRule="auto"/>
              <w:outlineLvl w:val="0"/>
              <w:rPr>
                <w:b/>
                <w:bCs/>
                <w:sz w:val="22"/>
                <w:szCs w:val="22"/>
              </w:rPr>
            </w:pPr>
            <w:r w:rsidRPr="00AD299F">
              <w:rPr>
                <w:b/>
                <w:bCs/>
                <w:sz w:val="22"/>
                <w:szCs w:val="22"/>
              </w:rPr>
              <w:t>Contact Person for Questions</w:t>
            </w:r>
          </w:p>
        </w:tc>
        <w:sdt>
          <w:sdtPr>
            <w:rPr>
              <w:sz w:val="22"/>
              <w:szCs w:val="22"/>
            </w:rPr>
            <w:id w:val="-964896740"/>
            <w:placeholder>
              <w:docPart w:val="DefaultPlaceholder_-1854013440"/>
            </w:placeholder>
          </w:sdtPr>
          <w:sdtEndPr/>
          <w:sdtContent>
            <w:tc>
              <w:tcPr>
                <w:tcW w:w="10611" w:type="dxa"/>
                <w:gridSpan w:val="4"/>
              </w:tcPr>
              <w:p w14:paraId="28901CED" w14:textId="0D19C892" w:rsidR="00C73332" w:rsidRPr="00AD299F" w:rsidRDefault="00845B82" w:rsidP="370CCF34">
                <w:pPr>
                  <w:spacing w:beforeAutospacing="1" w:after="100" w:afterAutospacing="1" w:line="240" w:lineRule="auto"/>
                  <w:outlineLvl w:val="0"/>
                  <w:rPr>
                    <w:sz w:val="22"/>
                    <w:szCs w:val="22"/>
                  </w:rPr>
                </w:pPr>
                <w:r w:rsidRPr="00AD299F">
                  <w:rPr>
                    <w:sz w:val="22"/>
                    <w:szCs w:val="22"/>
                  </w:rPr>
                  <w:t>Susan Miller-Cochran</w:t>
                </w:r>
              </w:p>
            </w:tc>
          </w:sdtContent>
        </w:sdt>
      </w:tr>
      <w:tr w:rsidR="00FC3C3A" w14:paraId="46F90B23" w14:textId="77777777" w:rsidTr="00086704">
        <w:trPr>
          <w:trHeight w:val="260"/>
        </w:trPr>
        <w:tc>
          <w:tcPr>
            <w:tcW w:w="3195" w:type="dxa"/>
          </w:tcPr>
          <w:p w14:paraId="2AC8DDD0" w14:textId="7CD2FBC2" w:rsidR="00FC3C3A" w:rsidRPr="00D366CA" w:rsidRDefault="00FC3C3A" w:rsidP="006E6D55">
            <w:pPr>
              <w:spacing w:beforeAutospacing="1" w:after="100" w:afterAutospacing="1" w:line="240" w:lineRule="auto"/>
              <w:outlineLvl w:val="0"/>
              <w:rPr>
                <w:b/>
                <w:bCs/>
                <w:sz w:val="22"/>
                <w:szCs w:val="22"/>
              </w:rPr>
            </w:pPr>
            <w:r w:rsidRPr="00D366CA">
              <w:rPr>
                <w:b/>
                <w:bCs/>
                <w:sz w:val="22"/>
                <w:szCs w:val="22"/>
              </w:rPr>
              <w:t>Responsible Unit</w:t>
            </w:r>
          </w:p>
        </w:tc>
        <w:sdt>
          <w:sdtPr>
            <w:rPr>
              <w:sz w:val="22"/>
              <w:szCs w:val="22"/>
              <w:highlight w:val="cyan"/>
            </w:rPr>
            <w:id w:val="342207250"/>
            <w:placeholder>
              <w:docPart w:val="DefaultPlaceholder_-1854013440"/>
            </w:placeholder>
          </w:sdtPr>
          <w:sdtEndPr/>
          <w:sdtContent>
            <w:tc>
              <w:tcPr>
                <w:tcW w:w="3537" w:type="dxa"/>
              </w:tcPr>
              <w:p w14:paraId="3530B684" w14:textId="40565C1C" w:rsidR="00FC3C3A" w:rsidRPr="00D366CA" w:rsidRDefault="00845B82" w:rsidP="370CCF34">
                <w:pPr>
                  <w:spacing w:beforeAutospacing="1" w:after="100" w:afterAutospacing="1" w:line="240" w:lineRule="auto"/>
                  <w:outlineLvl w:val="0"/>
                  <w:rPr>
                    <w:sz w:val="22"/>
                    <w:szCs w:val="22"/>
                    <w:highlight w:val="cyan"/>
                  </w:rPr>
                </w:pPr>
                <w:r w:rsidRPr="00AD299F">
                  <w:rPr>
                    <w:sz w:val="22"/>
                    <w:szCs w:val="22"/>
                  </w:rPr>
                  <w:t>Office of General Education</w:t>
                </w:r>
              </w:p>
            </w:tc>
          </w:sdtContent>
        </w:sdt>
        <w:tc>
          <w:tcPr>
            <w:tcW w:w="643" w:type="dxa"/>
          </w:tcPr>
          <w:p w14:paraId="28D6AD23" w14:textId="5C87843C" w:rsidR="00FC3C3A" w:rsidRPr="00D366CA" w:rsidRDefault="00FC3C3A" w:rsidP="370CCF34">
            <w:pPr>
              <w:spacing w:beforeAutospacing="1" w:after="100" w:afterAutospacing="1" w:line="240" w:lineRule="auto"/>
              <w:outlineLvl w:val="0"/>
              <w:rPr>
                <w:b/>
                <w:bCs/>
                <w:sz w:val="22"/>
                <w:szCs w:val="22"/>
                <w:highlight w:val="cyan"/>
              </w:rPr>
            </w:pPr>
            <w:r w:rsidRPr="00D366CA">
              <w:rPr>
                <w:b/>
                <w:bCs/>
                <w:sz w:val="22"/>
                <w:szCs w:val="22"/>
              </w:rPr>
              <w:t>URL</w:t>
            </w:r>
          </w:p>
        </w:tc>
        <w:sdt>
          <w:sdtPr>
            <w:rPr>
              <w:sz w:val="22"/>
              <w:szCs w:val="22"/>
              <w:highlight w:val="cyan"/>
            </w:rPr>
            <w:id w:val="-814329415"/>
            <w:placeholder>
              <w:docPart w:val="DefaultPlaceholder_-1854013440"/>
            </w:placeholder>
            <w:showingPlcHdr/>
          </w:sdtPr>
          <w:sdtEndPr/>
          <w:sdtContent>
            <w:tc>
              <w:tcPr>
                <w:tcW w:w="6431" w:type="dxa"/>
                <w:gridSpan w:val="2"/>
              </w:tcPr>
              <w:p w14:paraId="76F242C9" w14:textId="35811CA2" w:rsidR="00FC3C3A" w:rsidRPr="00D366CA" w:rsidRDefault="00086704" w:rsidP="370CCF34">
                <w:pPr>
                  <w:spacing w:beforeAutospacing="1" w:after="100" w:afterAutospacing="1" w:line="240" w:lineRule="auto"/>
                  <w:outlineLvl w:val="0"/>
                  <w:rPr>
                    <w:sz w:val="22"/>
                    <w:szCs w:val="22"/>
                    <w:highlight w:val="cyan"/>
                  </w:rPr>
                </w:pPr>
                <w:r w:rsidRPr="00D366CA">
                  <w:rPr>
                    <w:rStyle w:val="PlaceholderText"/>
                    <w:sz w:val="22"/>
                    <w:szCs w:val="22"/>
                  </w:rPr>
                  <w:t>Click or tap here to enter text.</w:t>
                </w:r>
              </w:p>
            </w:tc>
          </w:sdtContent>
        </w:sdt>
      </w:tr>
      <w:tr w:rsidR="00FC3C3A" w14:paraId="5ACDFB6E" w14:textId="77777777" w:rsidTr="005A40D9">
        <w:trPr>
          <w:trHeight w:val="260"/>
        </w:trPr>
        <w:tc>
          <w:tcPr>
            <w:tcW w:w="3195" w:type="dxa"/>
          </w:tcPr>
          <w:p w14:paraId="2F274B61" w14:textId="68EE66E5" w:rsidR="00FC3C3A" w:rsidRPr="00D366CA" w:rsidRDefault="00086704" w:rsidP="006E6D55">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27BB62E7" w14:textId="68A89C1B" w:rsidR="00FC3C3A" w:rsidRPr="00D366CA" w:rsidRDefault="00D12D49" w:rsidP="370CCF34">
            <w:pPr>
              <w:spacing w:beforeAutospacing="1" w:after="100" w:afterAutospacing="1" w:line="240" w:lineRule="auto"/>
              <w:outlineLvl w:val="0"/>
              <w:rPr>
                <w:sz w:val="22"/>
                <w:szCs w:val="22"/>
                <w:highlight w:val="cyan"/>
              </w:rPr>
            </w:pPr>
            <w:sdt>
              <w:sdtPr>
                <w:rPr>
                  <w:rFonts w:ascii="Calibri" w:eastAsia="Calibri" w:hAnsi="Calibri" w:cs="Calibri"/>
                  <w:sz w:val="22"/>
                  <w:szCs w:val="22"/>
                </w:rPr>
                <w:id w:val="1745211957"/>
                <w14:checkbox>
                  <w14:checked w14:val="1"/>
                  <w14:checkedState w14:val="2612" w14:font="MS Gothic"/>
                  <w14:uncheckedState w14:val="2610" w14:font="MS Gothic"/>
                </w14:checkbox>
              </w:sdtPr>
              <w:sdtEndPr/>
              <w:sdtContent>
                <w:r w:rsidR="000646F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Undergraduate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891069975"/>
                <w14:checkbox>
                  <w14:checked w14:val="0"/>
                  <w14:checkedState w14:val="2612" w14:font="MS Gothic"/>
                  <w14:uncheckedState w14:val="2610" w14:font="MS Gothic"/>
                </w14:checkbox>
              </w:sdtPr>
              <w:sdtEndPr/>
              <w:sdtContent>
                <w:r w:rsidR="00D723A3">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75289000"/>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Law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683636132"/>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Medicine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2150575"/>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Pharmacy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138689912"/>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Veterinary Medicine</w:t>
            </w:r>
          </w:p>
        </w:tc>
      </w:tr>
      <w:tr w:rsidR="00477B8F" w14:paraId="30A2398B" w14:textId="77777777" w:rsidTr="0053DD59">
        <w:tc>
          <w:tcPr>
            <w:tcW w:w="3195" w:type="dxa"/>
            <w:vMerge w:val="restart"/>
          </w:tcPr>
          <w:p w14:paraId="7824991F" w14:textId="77777777" w:rsidR="00477B8F" w:rsidRPr="00D366CA" w:rsidRDefault="00477B8F" w:rsidP="5938F18D">
            <w:pPr>
              <w:spacing w:after="0" w:line="240" w:lineRule="auto"/>
              <w:rPr>
                <w:b/>
                <w:bCs/>
                <w:sz w:val="22"/>
                <w:szCs w:val="22"/>
              </w:rPr>
            </w:pPr>
            <w:r w:rsidRPr="00D366CA">
              <w:rPr>
                <w:b/>
                <w:bCs/>
                <w:sz w:val="22"/>
                <w:szCs w:val="22"/>
              </w:rPr>
              <w:t xml:space="preserve">Approvals Granted </w:t>
            </w:r>
          </w:p>
          <w:p w14:paraId="678EF7BC" w14:textId="2F133A51" w:rsidR="00477B8F" w:rsidRPr="00D366CA" w:rsidRDefault="00477B8F" w:rsidP="5938F18D">
            <w:pPr>
              <w:spacing w:after="0" w:line="240" w:lineRule="auto"/>
              <w:rPr>
                <w:b/>
                <w:bCs/>
                <w:sz w:val="22"/>
                <w:szCs w:val="22"/>
              </w:rPr>
            </w:pPr>
            <w:r w:rsidRPr="00D366CA">
              <w:rPr>
                <w:i/>
                <w:iCs/>
                <w:sz w:val="22"/>
                <w:szCs w:val="22"/>
              </w:rPr>
              <w:t>(</w:t>
            </w:r>
            <w:proofErr w:type="gramStart"/>
            <w:r w:rsidRPr="00D366CA">
              <w:rPr>
                <w:i/>
                <w:iCs/>
                <w:sz w:val="22"/>
                <w:szCs w:val="22"/>
              </w:rPr>
              <w:t>for</w:t>
            </w:r>
            <w:proofErr w:type="gramEnd"/>
            <w:r w:rsidRPr="00D366CA">
              <w:rPr>
                <w:i/>
                <w:iCs/>
                <w:sz w:val="22"/>
                <w:szCs w:val="22"/>
              </w:rPr>
              <w:t xml:space="preserve"> council use only)</w:t>
            </w:r>
          </w:p>
        </w:tc>
        <w:tc>
          <w:tcPr>
            <w:tcW w:w="3537" w:type="dxa"/>
          </w:tcPr>
          <w:p w14:paraId="72C2E4CD" w14:textId="46068932" w:rsidR="00477B8F" w:rsidRPr="00D366CA" w:rsidRDefault="00477B8F" w:rsidP="5938F18D">
            <w:pPr>
              <w:spacing w:before="0" w:after="0" w:line="240" w:lineRule="auto"/>
              <w:rPr>
                <w:sz w:val="22"/>
                <w:szCs w:val="22"/>
              </w:rPr>
            </w:pPr>
            <w:r>
              <w:rPr>
                <w:sz w:val="22"/>
                <w:szCs w:val="22"/>
              </w:rPr>
              <w:t xml:space="preserve">University-Wide </w:t>
            </w:r>
            <w:r w:rsidR="00BA7DC1">
              <w:rPr>
                <w:sz w:val="22"/>
                <w:szCs w:val="22"/>
              </w:rPr>
              <w:t>GE</w:t>
            </w:r>
            <w:r>
              <w:rPr>
                <w:sz w:val="22"/>
                <w:szCs w:val="22"/>
              </w:rPr>
              <w:t xml:space="preserve"> Committee</w:t>
            </w:r>
          </w:p>
        </w:tc>
        <w:tc>
          <w:tcPr>
            <w:tcW w:w="3537" w:type="dxa"/>
            <w:gridSpan w:val="2"/>
          </w:tcPr>
          <w:p w14:paraId="39D06FD4" w14:textId="2252D40E" w:rsidR="00477B8F" w:rsidRPr="00D366CA" w:rsidRDefault="00477B8F" w:rsidP="5938F18D">
            <w:pPr>
              <w:spacing w:before="0" w:after="0"/>
              <w:rPr>
                <w:sz w:val="22"/>
                <w:szCs w:val="22"/>
              </w:rPr>
            </w:pPr>
            <w:r>
              <w:rPr>
                <w:sz w:val="22"/>
                <w:szCs w:val="22"/>
              </w:rPr>
              <w:t>Scheduled: 08/30/2023</w:t>
            </w:r>
          </w:p>
        </w:tc>
        <w:tc>
          <w:tcPr>
            <w:tcW w:w="3537" w:type="dxa"/>
          </w:tcPr>
          <w:p w14:paraId="0C5EEC77" w14:textId="7EC44630" w:rsidR="00477B8F" w:rsidRPr="00D366CA" w:rsidRDefault="00477B8F" w:rsidP="5938F18D">
            <w:pPr>
              <w:spacing w:before="0" w:after="0"/>
              <w:rPr>
                <w:sz w:val="22"/>
                <w:szCs w:val="22"/>
              </w:rPr>
            </w:pPr>
            <w:r>
              <w:rPr>
                <w:sz w:val="22"/>
                <w:szCs w:val="22"/>
              </w:rPr>
              <w:t>Status: Approved 8/30/2023</w:t>
            </w:r>
          </w:p>
        </w:tc>
      </w:tr>
      <w:tr w:rsidR="00477B8F" w14:paraId="6A2BB8EB" w14:textId="77777777" w:rsidTr="0053DD59">
        <w:tc>
          <w:tcPr>
            <w:tcW w:w="3195" w:type="dxa"/>
            <w:vMerge/>
          </w:tcPr>
          <w:p w14:paraId="6423FAB6" w14:textId="148CC9C0" w:rsidR="00477B8F" w:rsidRPr="00D366CA" w:rsidRDefault="00477B8F" w:rsidP="5938F18D">
            <w:pPr>
              <w:spacing w:after="0" w:line="240" w:lineRule="auto"/>
              <w:rPr>
                <w:b/>
                <w:bCs/>
                <w:sz w:val="22"/>
                <w:szCs w:val="22"/>
              </w:rPr>
            </w:pPr>
          </w:p>
        </w:tc>
        <w:tc>
          <w:tcPr>
            <w:tcW w:w="3537" w:type="dxa"/>
          </w:tcPr>
          <w:p w14:paraId="1C5C7EA3" w14:textId="68D3422E" w:rsidR="00477B8F" w:rsidRPr="00D366CA" w:rsidRDefault="00477B8F" w:rsidP="5938F18D">
            <w:pPr>
              <w:spacing w:before="0" w:after="0" w:line="240" w:lineRule="auto"/>
              <w:rPr>
                <w:sz w:val="22"/>
                <w:szCs w:val="22"/>
              </w:rPr>
            </w:pPr>
            <w:r w:rsidRPr="00D366CA">
              <w:rPr>
                <w:sz w:val="22"/>
                <w:szCs w:val="22"/>
              </w:rPr>
              <w:t>UGC Policies Subcommittee</w:t>
            </w:r>
          </w:p>
        </w:tc>
        <w:tc>
          <w:tcPr>
            <w:tcW w:w="3537" w:type="dxa"/>
            <w:gridSpan w:val="2"/>
          </w:tcPr>
          <w:p w14:paraId="15B38191" w14:textId="11994B70" w:rsidR="00477B8F" w:rsidRPr="00D366CA" w:rsidRDefault="00477B8F" w:rsidP="5938F18D">
            <w:pPr>
              <w:spacing w:before="0" w:after="0"/>
              <w:rPr>
                <w:sz w:val="22"/>
                <w:szCs w:val="22"/>
              </w:rPr>
            </w:pPr>
            <w:r w:rsidRPr="00D366CA">
              <w:rPr>
                <w:sz w:val="22"/>
                <w:szCs w:val="22"/>
              </w:rPr>
              <w:t xml:space="preserve">Scheduled: </w:t>
            </w:r>
            <w:r w:rsidR="00BA7DC1">
              <w:rPr>
                <w:sz w:val="22"/>
                <w:szCs w:val="22"/>
              </w:rPr>
              <w:t>9/12/2023</w:t>
            </w:r>
          </w:p>
        </w:tc>
        <w:tc>
          <w:tcPr>
            <w:tcW w:w="3537" w:type="dxa"/>
          </w:tcPr>
          <w:p w14:paraId="27B7A5A4" w14:textId="105C47F6" w:rsidR="00477B8F" w:rsidRPr="00D366CA" w:rsidRDefault="00477B8F" w:rsidP="5938F18D">
            <w:pPr>
              <w:spacing w:before="0" w:after="0"/>
              <w:rPr>
                <w:sz w:val="22"/>
                <w:szCs w:val="22"/>
              </w:rPr>
            </w:pPr>
            <w:r w:rsidRPr="00D366CA">
              <w:rPr>
                <w:sz w:val="22"/>
                <w:szCs w:val="22"/>
              </w:rPr>
              <w:t>Status:</w:t>
            </w:r>
            <w:r w:rsidR="00F43325">
              <w:rPr>
                <w:sz w:val="22"/>
                <w:szCs w:val="22"/>
              </w:rPr>
              <w:t xml:space="preserve"> Approved </w:t>
            </w:r>
          </w:p>
        </w:tc>
      </w:tr>
      <w:tr w:rsidR="00477B8F" w14:paraId="75561ADA" w14:textId="77777777" w:rsidTr="0053DD59">
        <w:tc>
          <w:tcPr>
            <w:tcW w:w="3195" w:type="dxa"/>
            <w:vMerge/>
          </w:tcPr>
          <w:p w14:paraId="3E91ECF0" w14:textId="77777777" w:rsidR="00477B8F" w:rsidRPr="00D366CA" w:rsidRDefault="00477B8F">
            <w:pPr>
              <w:rPr>
                <w:sz w:val="22"/>
                <w:szCs w:val="22"/>
              </w:rPr>
            </w:pPr>
          </w:p>
        </w:tc>
        <w:tc>
          <w:tcPr>
            <w:tcW w:w="3537" w:type="dxa"/>
          </w:tcPr>
          <w:p w14:paraId="13C8CF16" w14:textId="1C20D72A" w:rsidR="00477B8F" w:rsidRPr="00D366CA" w:rsidRDefault="00477B8F" w:rsidP="5938F18D">
            <w:pPr>
              <w:spacing w:before="0" w:after="0"/>
              <w:rPr>
                <w:sz w:val="22"/>
                <w:szCs w:val="22"/>
              </w:rPr>
            </w:pPr>
            <w:r w:rsidRPr="00D366CA">
              <w:rPr>
                <w:sz w:val="22"/>
                <w:szCs w:val="22"/>
              </w:rPr>
              <w:t>Undergraduate Council</w:t>
            </w:r>
          </w:p>
        </w:tc>
        <w:tc>
          <w:tcPr>
            <w:tcW w:w="3537" w:type="dxa"/>
            <w:gridSpan w:val="2"/>
          </w:tcPr>
          <w:p w14:paraId="7C505C2F" w14:textId="5F6EDEF4" w:rsidR="00477B8F" w:rsidRPr="00D366CA" w:rsidRDefault="00477B8F" w:rsidP="5938F18D">
            <w:pPr>
              <w:spacing w:before="0" w:after="0"/>
              <w:rPr>
                <w:sz w:val="22"/>
                <w:szCs w:val="22"/>
              </w:rPr>
            </w:pPr>
            <w:r w:rsidRPr="00D366CA">
              <w:rPr>
                <w:sz w:val="22"/>
                <w:szCs w:val="22"/>
              </w:rPr>
              <w:t>Scheduled:</w:t>
            </w:r>
            <w:r w:rsidR="00F43325">
              <w:rPr>
                <w:sz w:val="22"/>
                <w:szCs w:val="22"/>
              </w:rPr>
              <w:t xml:space="preserve"> 9/26/2023</w:t>
            </w:r>
          </w:p>
        </w:tc>
        <w:tc>
          <w:tcPr>
            <w:tcW w:w="3537" w:type="dxa"/>
          </w:tcPr>
          <w:p w14:paraId="28EAB06C" w14:textId="4DE8713E" w:rsidR="00477B8F" w:rsidRPr="00D366CA" w:rsidRDefault="00477B8F" w:rsidP="5938F18D">
            <w:pPr>
              <w:spacing w:before="0" w:after="0"/>
              <w:rPr>
                <w:sz w:val="22"/>
                <w:szCs w:val="22"/>
              </w:rPr>
            </w:pPr>
            <w:r w:rsidRPr="00D366CA">
              <w:rPr>
                <w:sz w:val="22"/>
                <w:szCs w:val="22"/>
              </w:rPr>
              <w:t>Status:</w:t>
            </w:r>
          </w:p>
        </w:tc>
      </w:tr>
      <w:tr w:rsidR="00477B8F" w14:paraId="7285E1AE" w14:textId="77777777" w:rsidTr="0053DD59">
        <w:tc>
          <w:tcPr>
            <w:tcW w:w="3195" w:type="dxa"/>
            <w:vMerge/>
          </w:tcPr>
          <w:p w14:paraId="7FB91691" w14:textId="77777777" w:rsidR="00477B8F" w:rsidRPr="00D366CA" w:rsidRDefault="00477B8F" w:rsidP="00D366CA">
            <w:pPr>
              <w:rPr>
                <w:sz w:val="22"/>
                <w:szCs w:val="22"/>
              </w:rPr>
            </w:pPr>
          </w:p>
        </w:tc>
        <w:tc>
          <w:tcPr>
            <w:tcW w:w="3537" w:type="dxa"/>
          </w:tcPr>
          <w:p w14:paraId="7AA3AA0A" w14:textId="34848D25" w:rsidR="00477B8F" w:rsidRPr="00D366CA" w:rsidRDefault="00477B8F" w:rsidP="00D366CA">
            <w:pPr>
              <w:spacing w:before="0" w:after="0"/>
              <w:rPr>
                <w:sz w:val="22"/>
                <w:szCs w:val="22"/>
              </w:rPr>
            </w:pPr>
            <w:r w:rsidRPr="00D366CA">
              <w:rPr>
                <w:sz w:val="22"/>
                <w:szCs w:val="22"/>
              </w:rPr>
              <w:t>Graduate Council</w:t>
            </w:r>
          </w:p>
        </w:tc>
        <w:tc>
          <w:tcPr>
            <w:tcW w:w="3537" w:type="dxa"/>
            <w:gridSpan w:val="2"/>
          </w:tcPr>
          <w:p w14:paraId="73BF3B17" w14:textId="4C4FFDE7" w:rsidR="00477B8F" w:rsidRPr="00D366CA" w:rsidRDefault="00477B8F" w:rsidP="00D366CA">
            <w:pPr>
              <w:spacing w:before="0" w:after="0"/>
              <w:rPr>
                <w:sz w:val="22"/>
                <w:szCs w:val="22"/>
              </w:rPr>
            </w:pPr>
            <w:r w:rsidRPr="00D366CA">
              <w:rPr>
                <w:sz w:val="22"/>
                <w:szCs w:val="22"/>
              </w:rPr>
              <w:t xml:space="preserve">Scheduled: </w:t>
            </w:r>
            <w:r w:rsidR="00F43325">
              <w:rPr>
                <w:sz w:val="22"/>
                <w:szCs w:val="22"/>
              </w:rPr>
              <w:t>XX</w:t>
            </w:r>
          </w:p>
        </w:tc>
        <w:tc>
          <w:tcPr>
            <w:tcW w:w="3537" w:type="dxa"/>
          </w:tcPr>
          <w:p w14:paraId="0A4ACC22" w14:textId="5F1C67DF" w:rsidR="00477B8F" w:rsidRPr="00D366CA" w:rsidRDefault="00477B8F" w:rsidP="00D366CA">
            <w:pPr>
              <w:spacing w:before="0" w:after="0"/>
              <w:rPr>
                <w:sz w:val="22"/>
                <w:szCs w:val="22"/>
              </w:rPr>
            </w:pPr>
            <w:r w:rsidRPr="00D366CA">
              <w:rPr>
                <w:sz w:val="22"/>
                <w:szCs w:val="22"/>
              </w:rPr>
              <w:t>Status:</w:t>
            </w:r>
            <w:r w:rsidR="00F43325">
              <w:rPr>
                <w:sz w:val="22"/>
                <w:szCs w:val="22"/>
              </w:rPr>
              <w:t xml:space="preserve"> XX</w:t>
            </w:r>
          </w:p>
        </w:tc>
      </w:tr>
      <w:tr w:rsidR="00477B8F" w14:paraId="1621521A" w14:textId="77777777" w:rsidTr="0053DD59">
        <w:tc>
          <w:tcPr>
            <w:tcW w:w="3195" w:type="dxa"/>
            <w:vMerge/>
          </w:tcPr>
          <w:p w14:paraId="6EE9D5F1" w14:textId="77777777" w:rsidR="00477B8F" w:rsidRPr="00D366CA" w:rsidRDefault="00477B8F" w:rsidP="00D366CA">
            <w:pPr>
              <w:rPr>
                <w:sz w:val="22"/>
                <w:szCs w:val="22"/>
              </w:rPr>
            </w:pPr>
          </w:p>
        </w:tc>
        <w:tc>
          <w:tcPr>
            <w:tcW w:w="3537" w:type="dxa"/>
          </w:tcPr>
          <w:p w14:paraId="1BC15F49" w14:textId="4DE7FAE0" w:rsidR="00477B8F" w:rsidRPr="00D366CA" w:rsidRDefault="00477B8F" w:rsidP="00D366CA">
            <w:pPr>
              <w:spacing w:before="0" w:after="0"/>
              <w:rPr>
                <w:sz w:val="22"/>
                <w:szCs w:val="22"/>
              </w:rPr>
            </w:pPr>
            <w:r w:rsidRPr="00D366CA">
              <w:rPr>
                <w:sz w:val="22"/>
                <w:szCs w:val="22"/>
              </w:rPr>
              <w:t>Undergraduate CAAC</w:t>
            </w:r>
          </w:p>
        </w:tc>
        <w:tc>
          <w:tcPr>
            <w:tcW w:w="3537" w:type="dxa"/>
            <w:gridSpan w:val="2"/>
          </w:tcPr>
          <w:p w14:paraId="64713A2D" w14:textId="7325A47D" w:rsidR="00477B8F" w:rsidRPr="00D366CA" w:rsidRDefault="00477B8F" w:rsidP="00D366CA">
            <w:pPr>
              <w:spacing w:before="0" w:after="0"/>
              <w:rPr>
                <w:sz w:val="22"/>
                <w:szCs w:val="22"/>
              </w:rPr>
            </w:pPr>
            <w:r w:rsidRPr="00D366CA">
              <w:rPr>
                <w:sz w:val="22"/>
                <w:szCs w:val="22"/>
              </w:rPr>
              <w:t xml:space="preserve">Scheduled: </w:t>
            </w:r>
          </w:p>
        </w:tc>
        <w:tc>
          <w:tcPr>
            <w:tcW w:w="3537" w:type="dxa"/>
          </w:tcPr>
          <w:p w14:paraId="66D1B533" w14:textId="4C9E0C4F" w:rsidR="00477B8F" w:rsidRPr="00D366CA" w:rsidRDefault="00477B8F" w:rsidP="00D366CA">
            <w:pPr>
              <w:spacing w:before="0" w:after="0"/>
              <w:rPr>
                <w:sz w:val="22"/>
                <w:szCs w:val="22"/>
              </w:rPr>
            </w:pPr>
            <w:r w:rsidRPr="00D366CA">
              <w:rPr>
                <w:sz w:val="22"/>
                <w:szCs w:val="22"/>
              </w:rPr>
              <w:t>Status:</w:t>
            </w:r>
          </w:p>
        </w:tc>
      </w:tr>
      <w:tr w:rsidR="00477B8F" w14:paraId="6C022C5F" w14:textId="77777777" w:rsidTr="0053DD59">
        <w:tc>
          <w:tcPr>
            <w:tcW w:w="3195" w:type="dxa"/>
            <w:vMerge/>
          </w:tcPr>
          <w:p w14:paraId="6D685D2E" w14:textId="77777777" w:rsidR="00477B8F" w:rsidRPr="00D366CA" w:rsidRDefault="00477B8F" w:rsidP="00D366CA">
            <w:pPr>
              <w:rPr>
                <w:sz w:val="22"/>
                <w:szCs w:val="22"/>
              </w:rPr>
            </w:pPr>
          </w:p>
        </w:tc>
        <w:tc>
          <w:tcPr>
            <w:tcW w:w="3537" w:type="dxa"/>
          </w:tcPr>
          <w:p w14:paraId="4D5804C0" w14:textId="340C0315" w:rsidR="00477B8F" w:rsidRPr="00D366CA" w:rsidRDefault="00477B8F" w:rsidP="00D366CA">
            <w:pPr>
              <w:spacing w:before="0" w:after="0"/>
              <w:rPr>
                <w:sz w:val="22"/>
                <w:szCs w:val="22"/>
              </w:rPr>
            </w:pPr>
            <w:r w:rsidRPr="00D366CA">
              <w:rPr>
                <w:sz w:val="22"/>
                <w:szCs w:val="22"/>
              </w:rPr>
              <w:t>Graduate CAAC</w:t>
            </w:r>
          </w:p>
        </w:tc>
        <w:tc>
          <w:tcPr>
            <w:tcW w:w="3537" w:type="dxa"/>
            <w:gridSpan w:val="2"/>
          </w:tcPr>
          <w:p w14:paraId="19973300" w14:textId="1460F75D" w:rsidR="00477B8F" w:rsidRPr="00D366CA" w:rsidRDefault="00477B8F" w:rsidP="00D366CA">
            <w:pPr>
              <w:spacing w:before="0" w:after="0"/>
              <w:rPr>
                <w:sz w:val="22"/>
                <w:szCs w:val="22"/>
              </w:rPr>
            </w:pPr>
            <w:r w:rsidRPr="00D366CA">
              <w:rPr>
                <w:sz w:val="22"/>
                <w:szCs w:val="22"/>
              </w:rPr>
              <w:t>Scheduled:</w:t>
            </w:r>
            <w:r w:rsidR="00F43325">
              <w:rPr>
                <w:sz w:val="22"/>
                <w:szCs w:val="22"/>
              </w:rPr>
              <w:t xml:space="preserve"> XX</w:t>
            </w:r>
          </w:p>
        </w:tc>
        <w:tc>
          <w:tcPr>
            <w:tcW w:w="3537" w:type="dxa"/>
          </w:tcPr>
          <w:p w14:paraId="60F59686" w14:textId="236C5903" w:rsidR="00477B8F" w:rsidRPr="00D366CA" w:rsidRDefault="00477B8F" w:rsidP="00D366CA">
            <w:pPr>
              <w:spacing w:before="0" w:after="0"/>
              <w:rPr>
                <w:sz w:val="22"/>
                <w:szCs w:val="22"/>
              </w:rPr>
            </w:pPr>
            <w:r w:rsidRPr="00D366CA">
              <w:rPr>
                <w:sz w:val="22"/>
                <w:szCs w:val="22"/>
              </w:rPr>
              <w:t>Status:</w:t>
            </w:r>
            <w:r w:rsidR="00F43325">
              <w:rPr>
                <w:sz w:val="22"/>
                <w:szCs w:val="22"/>
              </w:rPr>
              <w:t xml:space="preserve"> XX</w:t>
            </w:r>
          </w:p>
        </w:tc>
      </w:tr>
      <w:tr w:rsidR="00477B8F" w14:paraId="6C29C480" w14:textId="77777777" w:rsidTr="0053DD59">
        <w:tc>
          <w:tcPr>
            <w:tcW w:w="3195" w:type="dxa"/>
            <w:vMerge/>
          </w:tcPr>
          <w:p w14:paraId="686DFDA3" w14:textId="77777777" w:rsidR="00477B8F" w:rsidRPr="00D366CA" w:rsidRDefault="00477B8F" w:rsidP="00D366CA">
            <w:pPr>
              <w:rPr>
                <w:sz w:val="22"/>
                <w:szCs w:val="22"/>
              </w:rPr>
            </w:pPr>
          </w:p>
        </w:tc>
        <w:tc>
          <w:tcPr>
            <w:tcW w:w="3537" w:type="dxa"/>
          </w:tcPr>
          <w:p w14:paraId="5EA83F0A" w14:textId="79E49437" w:rsidR="00477B8F" w:rsidRPr="00D366CA" w:rsidRDefault="00477B8F" w:rsidP="00D366CA">
            <w:pPr>
              <w:spacing w:before="0" w:after="0"/>
              <w:rPr>
                <w:sz w:val="22"/>
                <w:szCs w:val="22"/>
              </w:rPr>
            </w:pPr>
            <w:r w:rsidRPr="00D366CA">
              <w:rPr>
                <w:sz w:val="22"/>
                <w:szCs w:val="22"/>
              </w:rPr>
              <w:t>Faculty Senate Executive Committee</w:t>
            </w:r>
          </w:p>
        </w:tc>
        <w:tc>
          <w:tcPr>
            <w:tcW w:w="3537" w:type="dxa"/>
            <w:gridSpan w:val="2"/>
          </w:tcPr>
          <w:p w14:paraId="778740E4" w14:textId="4A85DF96" w:rsidR="00477B8F" w:rsidRPr="00D366CA" w:rsidRDefault="00477B8F" w:rsidP="00D366CA">
            <w:pPr>
              <w:spacing w:before="0" w:after="0"/>
              <w:rPr>
                <w:sz w:val="22"/>
                <w:szCs w:val="22"/>
              </w:rPr>
            </w:pPr>
            <w:r w:rsidRPr="00D366CA">
              <w:rPr>
                <w:sz w:val="22"/>
                <w:szCs w:val="22"/>
              </w:rPr>
              <w:t xml:space="preserve">Scheduled: </w:t>
            </w:r>
          </w:p>
        </w:tc>
        <w:tc>
          <w:tcPr>
            <w:tcW w:w="3537" w:type="dxa"/>
          </w:tcPr>
          <w:p w14:paraId="1AD15800" w14:textId="664B003F" w:rsidR="00477B8F" w:rsidRPr="00D366CA" w:rsidRDefault="00477B8F" w:rsidP="00D366CA">
            <w:pPr>
              <w:spacing w:before="0" w:after="0"/>
              <w:rPr>
                <w:sz w:val="22"/>
                <w:szCs w:val="22"/>
              </w:rPr>
            </w:pPr>
            <w:r w:rsidRPr="00D366CA">
              <w:rPr>
                <w:sz w:val="22"/>
                <w:szCs w:val="22"/>
              </w:rPr>
              <w:t>Status:</w:t>
            </w:r>
          </w:p>
        </w:tc>
      </w:tr>
      <w:tr w:rsidR="00477B8F" w14:paraId="75AEA27C" w14:textId="77777777" w:rsidTr="0053DD59">
        <w:tc>
          <w:tcPr>
            <w:tcW w:w="3195" w:type="dxa"/>
            <w:vMerge/>
          </w:tcPr>
          <w:p w14:paraId="07E5205C" w14:textId="77777777" w:rsidR="00477B8F" w:rsidRPr="00D366CA" w:rsidRDefault="00477B8F" w:rsidP="00D366CA">
            <w:pPr>
              <w:rPr>
                <w:sz w:val="22"/>
                <w:szCs w:val="22"/>
              </w:rPr>
            </w:pPr>
          </w:p>
        </w:tc>
        <w:tc>
          <w:tcPr>
            <w:tcW w:w="3537" w:type="dxa"/>
          </w:tcPr>
          <w:p w14:paraId="0EAC71B1" w14:textId="60EF1893" w:rsidR="00477B8F" w:rsidRPr="00D366CA" w:rsidRDefault="00477B8F" w:rsidP="00D366CA">
            <w:pPr>
              <w:spacing w:before="0" w:after="0"/>
              <w:rPr>
                <w:sz w:val="22"/>
                <w:szCs w:val="22"/>
              </w:rPr>
            </w:pPr>
            <w:r w:rsidRPr="00D366CA">
              <w:rPr>
                <w:sz w:val="22"/>
                <w:szCs w:val="22"/>
              </w:rPr>
              <w:t>Faculty Senate</w:t>
            </w:r>
          </w:p>
        </w:tc>
        <w:tc>
          <w:tcPr>
            <w:tcW w:w="3537" w:type="dxa"/>
            <w:gridSpan w:val="2"/>
          </w:tcPr>
          <w:p w14:paraId="4A78222A" w14:textId="3483B314" w:rsidR="00477B8F" w:rsidRPr="00D366CA" w:rsidRDefault="00477B8F" w:rsidP="00D366CA">
            <w:pPr>
              <w:spacing w:before="0" w:after="0"/>
              <w:rPr>
                <w:sz w:val="22"/>
                <w:szCs w:val="22"/>
              </w:rPr>
            </w:pPr>
            <w:r w:rsidRPr="00D366CA">
              <w:rPr>
                <w:sz w:val="22"/>
                <w:szCs w:val="22"/>
              </w:rPr>
              <w:t>Scheduled:</w:t>
            </w:r>
          </w:p>
        </w:tc>
        <w:tc>
          <w:tcPr>
            <w:tcW w:w="3537" w:type="dxa"/>
          </w:tcPr>
          <w:p w14:paraId="5D28E701" w14:textId="0CB08DEF" w:rsidR="00477B8F" w:rsidRPr="00D366CA" w:rsidRDefault="00477B8F" w:rsidP="00D366CA">
            <w:pPr>
              <w:spacing w:before="0" w:after="0"/>
              <w:rPr>
                <w:sz w:val="22"/>
                <w:szCs w:val="22"/>
              </w:rPr>
            </w:pPr>
            <w:r w:rsidRPr="00D366CA">
              <w:rPr>
                <w:sz w:val="22"/>
                <w:szCs w:val="22"/>
              </w:rPr>
              <w:t>Status:</w:t>
            </w:r>
          </w:p>
        </w:tc>
      </w:tr>
    </w:tbl>
    <w:p w14:paraId="4ADC4F23" w14:textId="1BE3175C"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640AA805" w:rsidR="00C73332" w:rsidRPr="00C73332" w:rsidRDefault="00C73332" w:rsidP="00C73332">
      <w:pPr>
        <w:spacing w:after="0"/>
        <w:jc w:val="center"/>
        <w:rPr>
          <w:sz w:val="22"/>
          <w:szCs w:val="22"/>
        </w:rPr>
      </w:pPr>
      <w:r w:rsidRPr="00C73332">
        <w:t xml:space="preserve">Additions in </w:t>
      </w:r>
      <w:r w:rsidRPr="00C73332">
        <w:rPr>
          <w:highlight w:val="green"/>
        </w:rPr>
        <w:t>Green</w:t>
      </w:r>
      <w:r w:rsidRPr="00C73332">
        <w:t xml:space="preserve"> – 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0053DD59">
        <w:trPr>
          <w:tblHeader/>
        </w:trPr>
        <w:tc>
          <w:tcPr>
            <w:tcW w:w="7219" w:type="dxa"/>
            <w:shd w:val="clear" w:color="auto" w:fill="0C234B" w:themeFill="accent2"/>
          </w:tcPr>
          <w:p w14:paraId="64BD6BCC" w14:textId="77777777" w:rsidR="006E6D55" w:rsidRPr="00C73332" w:rsidRDefault="006E6D55" w:rsidP="00913BCC">
            <w:pPr>
              <w:rPr>
                <w:rFonts w:cstheme="minorHAnsi"/>
                <w:sz w:val="22"/>
                <w:szCs w:val="22"/>
              </w:rPr>
            </w:pPr>
            <w:r w:rsidRPr="00C73332">
              <w:rPr>
                <w:rFonts w:cstheme="minorHAnsi"/>
                <w:sz w:val="22"/>
                <w:szCs w:val="22"/>
              </w:rPr>
              <w:lastRenderedPageBreak/>
              <w:t>Existing Policy</w:t>
            </w:r>
          </w:p>
        </w:tc>
        <w:tc>
          <w:tcPr>
            <w:tcW w:w="7219" w:type="dxa"/>
            <w:shd w:val="clear" w:color="auto" w:fill="0C234B" w:themeFill="accent2"/>
          </w:tcPr>
          <w:p w14:paraId="51DD670C" w14:textId="77777777" w:rsidR="006E6D55" w:rsidRPr="00C73332" w:rsidRDefault="006E6D55" w:rsidP="00913BCC">
            <w:pPr>
              <w:rPr>
                <w:rFonts w:cstheme="minorHAnsi"/>
                <w:sz w:val="22"/>
                <w:szCs w:val="22"/>
              </w:rPr>
            </w:pPr>
            <w:r w:rsidRPr="00C73332">
              <w:rPr>
                <w:rFonts w:cstheme="minorHAnsi"/>
                <w:sz w:val="22"/>
                <w:szCs w:val="22"/>
              </w:rPr>
              <w:t>Proposed Edit</w:t>
            </w:r>
          </w:p>
        </w:tc>
      </w:tr>
      <w:tr w:rsidR="00C73332" w:rsidRPr="008A1A80" w14:paraId="200B12CF" w14:textId="77777777" w:rsidTr="0053DD59">
        <w:trPr>
          <w:trHeight w:val="2610"/>
        </w:trPr>
        <w:tc>
          <w:tcPr>
            <w:tcW w:w="7219" w:type="dxa"/>
          </w:tcPr>
          <w:p w14:paraId="67C4E772" w14:textId="77777777" w:rsidR="004E761C" w:rsidRPr="00FA33F5" w:rsidRDefault="004E761C" w:rsidP="004E761C">
            <w:pPr>
              <w:pStyle w:val="Heading2"/>
              <w:shd w:val="clear" w:color="auto" w:fill="FFFFFF"/>
              <w:spacing w:before="240" w:after="120"/>
              <w:rPr>
                <w:rFonts w:ascii="Verdana" w:hAnsi="Verdana"/>
                <w:color w:val="49595E"/>
                <w:sz w:val="28"/>
                <w:szCs w:val="28"/>
              </w:rPr>
            </w:pPr>
            <w:r w:rsidRPr="00FA33F5">
              <w:rPr>
                <w:rFonts w:ascii="Verdana" w:hAnsi="Verdana"/>
                <w:b/>
                <w:bCs/>
                <w:color w:val="49595E"/>
                <w:sz w:val="28"/>
                <w:szCs w:val="28"/>
              </w:rPr>
              <w:t>Attribute Requirement in General Education</w:t>
            </w:r>
          </w:p>
          <w:p w14:paraId="07EFFA07" w14:textId="77777777" w:rsidR="004E761C" w:rsidRDefault="00D12D49" w:rsidP="004E761C">
            <w:pPr>
              <w:pStyle w:val="NormalWeb"/>
              <w:shd w:val="clear" w:color="auto" w:fill="FFFFFF"/>
              <w:spacing w:before="0" w:beforeAutospacing="0" w:after="180" w:afterAutospacing="0"/>
              <w:rPr>
                <w:rFonts w:ascii="Verdana" w:hAnsi="Verdana"/>
                <w:color w:val="333333"/>
              </w:rPr>
            </w:pPr>
            <w:hyperlink r:id="rId11" w:history="1">
              <w:r w:rsidR="004E761C">
                <w:rPr>
                  <w:rStyle w:val="Hyperlink"/>
                  <w:rFonts w:ascii="Verdana" w:hAnsi="Verdana"/>
                  <w:b/>
                  <w:bCs/>
                  <w:color w:val="8F1124"/>
                  <w:u w:val="none"/>
                </w:rPr>
                <w:t>Exploring Perspectives and Building Connections</w:t>
              </w:r>
            </w:hyperlink>
            <w:r w:rsidR="004E761C">
              <w:rPr>
                <w:rFonts w:ascii="Verdana" w:hAnsi="Verdana"/>
                <w:color w:val="333333"/>
              </w:rPr>
              <w:t xml:space="preserve"> courses within General Education enhance learning experiences so that faculty and students explore perspectives and build interdisciplinary connections to be prepared for meaningful engagement in a global context. Integral to this goal are topical areas in which all students should be educated. These areas </w:t>
            </w:r>
            <w:proofErr w:type="gramStart"/>
            <w:r w:rsidR="004E761C">
              <w:rPr>
                <w:rFonts w:ascii="Verdana" w:hAnsi="Verdana"/>
                <w:color w:val="333333"/>
              </w:rPr>
              <w:t>include:</w:t>
            </w:r>
            <w:proofErr w:type="gramEnd"/>
            <w:r w:rsidR="004E761C">
              <w:rPr>
                <w:rFonts w:ascii="Verdana" w:hAnsi="Verdana"/>
                <w:color w:val="333333"/>
              </w:rPr>
              <w:t xml:space="preserve"> Diversity and Equity, Quantitative Reasoning, World Cultures and Societies, and Writing. Each of these areas, briefly defined below, is an attribute attached to Exploring Perspectives and Building Connections courses that fulfill the guidelines of the appropriate area and are defined as such in the general catalog of courses. More detailed guidelines of these attributes will be part of the General Education website and embedded in the course approval process.</w:t>
            </w:r>
          </w:p>
          <w:p w14:paraId="1C578A74" w14:textId="77777777" w:rsidR="004E761C" w:rsidRPr="00FA33F5" w:rsidRDefault="004E761C" w:rsidP="00FA33F5">
            <w:pPr>
              <w:pStyle w:val="Heading2"/>
              <w:shd w:val="clear" w:color="auto" w:fill="FFFFFF"/>
              <w:spacing w:before="240" w:after="120"/>
              <w:rPr>
                <w:rFonts w:ascii="Verdana" w:hAnsi="Verdana"/>
                <w:b/>
                <w:bCs/>
                <w:color w:val="49595E"/>
                <w:sz w:val="28"/>
                <w:szCs w:val="28"/>
              </w:rPr>
            </w:pPr>
            <w:r w:rsidRPr="00FA33F5">
              <w:rPr>
                <w:rFonts w:ascii="Verdana" w:hAnsi="Verdana"/>
                <w:b/>
                <w:bCs/>
                <w:color w:val="49595E"/>
                <w:sz w:val="28"/>
                <w:szCs w:val="28"/>
              </w:rPr>
              <w:t>Diversity and Equity Attribute</w:t>
            </w:r>
          </w:p>
          <w:p w14:paraId="6567488C"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Classes with the Diversity and Equity Attribute will focus on issues such as racism, classism, sexism, ableism, imperialism, colonialism, transphobia, xenophobia, and other structured inequities. It is our responsibility as Wildcats to promote greater social equity.</w:t>
            </w:r>
          </w:p>
          <w:p w14:paraId="46571CD8" w14:textId="77777777" w:rsidR="004E761C" w:rsidRPr="00FA33F5" w:rsidRDefault="004E761C" w:rsidP="00FA33F5">
            <w:pPr>
              <w:pStyle w:val="Heading2"/>
              <w:shd w:val="clear" w:color="auto" w:fill="FFFFFF"/>
              <w:spacing w:before="240" w:after="120"/>
              <w:rPr>
                <w:rFonts w:ascii="Verdana" w:hAnsi="Verdana"/>
                <w:b/>
                <w:bCs/>
                <w:color w:val="49595E"/>
                <w:sz w:val="28"/>
                <w:szCs w:val="28"/>
              </w:rPr>
            </w:pPr>
            <w:r w:rsidRPr="00FA33F5">
              <w:rPr>
                <w:rFonts w:ascii="Verdana" w:hAnsi="Verdana"/>
                <w:b/>
                <w:bCs/>
                <w:color w:val="49595E"/>
                <w:sz w:val="28"/>
                <w:szCs w:val="28"/>
              </w:rPr>
              <w:t>Quantitative Reasoning</w:t>
            </w:r>
          </w:p>
          <w:p w14:paraId="16FA5939"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 xml:space="preserve">Classes with the Quantitative Reasoning Attribute will focus on generating, analyzing, and/or interpreting quantitative information, developing the ability to construct coherent arguments based on that information, and effectively communicating those arguments. It is our </w:t>
            </w:r>
            <w:r>
              <w:rPr>
                <w:rFonts w:ascii="Verdana" w:hAnsi="Verdana"/>
                <w:color w:val="333333"/>
              </w:rPr>
              <w:lastRenderedPageBreak/>
              <w:t>responsibility as Wildcats to promote evidence-based reasoning and data literacy.</w:t>
            </w:r>
          </w:p>
          <w:p w14:paraId="1D3D8F84" w14:textId="77777777" w:rsidR="004E761C" w:rsidRPr="00FA33F5" w:rsidRDefault="004E761C" w:rsidP="00FA33F5">
            <w:pPr>
              <w:pStyle w:val="Heading2"/>
              <w:shd w:val="clear" w:color="auto" w:fill="FFFFFF"/>
              <w:spacing w:before="240" w:after="120"/>
              <w:rPr>
                <w:rFonts w:ascii="Verdana" w:hAnsi="Verdana"/>
                <w:b/>
                <w:bCs/>
                <w:color w:val="49595E"/>
                <w:sz w:val="28"/>
                <w:szCs w:val="28"/>
              </w:rPr>
            </w:pPr>
            <w:r w:rsidRPr="00FA33F5">
              <w:rPr>
                <w:rFonts w:ascii="Verdana" w:hAnsi="Verdana"/>
                <w:b/>
                <w:bCs/>
                <w:color w:val="49595E"/>
                <w:sz w:val="28"/>
                <w:szCs w:val="28"/>
              </w:rPr>
              <w:t>World Cultures and Societies</w:t>
            </w:r>
          </w:p>
          <w:p w14:paraId="5DB76A15"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Classes with the World Cultures and Societies Attribute will focus on a broad array of questions that have shaped our global community both past and present. It is our responsibility as Wildcats to promote understanding and respect for societies outside the United States and to think critically about our place in the world.</w:t>
            </w:r>
          </w:p>
          <w:p w14:paraId="606D8B22" w14:textId="77777777" w:rsidR="004E761C" w:rsidRPr="00FA33F5" w:rsidRDefault="004E761C" w:rsidP="00FA33F5">
            <w:pPr>
              <w:pStyle w:val="Heading2"/>
              <w:shd w:val="clear" w:color="auto" w:fill="FFFFFF"/>
              <w:spacing w:before="240" w:after="120"/>
              <w:rPr>
                <w:rFonts w:ascii="Verdana" w:hAnsi="Verdana"/>
                <w:b/>
                <w:bCs/>
                <w:color w:val="49595E"/>
                <w:sz w:val="28"/>
                <w:szCs w:val="28"/>
              </w:rPr>
            </w:pPr>
            <w:r w:rsidRPr="00FA33F5">
              <w:rPr>
                <w:rFonts w:ascii="Verdana" w:hAnsi="Verdana"/>
                <w:b/>
                <w:bCs/>
                <w:color w:val="49595E"/>
                <w:sz w:val="28"/>
                <w:szCs w:val="28"/>
              </w:rPr>
              <w:t>Writing Attribute</w:t>
            </w:r>
          </w:p>
          <w:p w14:paraId="657F7995"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Writing mobilizes thinking and learning. Founded on principles of Writing Across the Curriculum (</w:t>
            </w:r>
            <w:hyperlink r:id="rId12" w:tgtFrame="_blank" w:history="1">
              <w:r>
                <w:rPr>
                  <w:rStyle w:val="Hyperlink"/>
                  <w:rFonts w:ascii="Verdana" w:hAnsi="Verdana"/>
                  <w:b/>
                  <w:bCs/>
                  <w:color w:val="8F1124"/>
                  <w:u w:val="none"/>
                </w:rPr>
                <w:t>WAC</w:t>
              </w:r>
              <w:r>
                <w:rPr>
                  <w:rStyle w:val="element-invisible"/>
                  <w:rFonts w:ascii="Verdana" w:hAnsi="Verdana"/>
                  <w:b/>
                  <w:bCs/>
                  <w:color w:val="8F1124"/>
                </w:rPr>
                <w:t>(link is external)</w:t>
              </w:r>
            </w:hyperlink>
            <w:r>
              <w:rPr>
                <w:rFonts w:ascii="Verdana" w:hAnsi="Verdana"/>
                <w:color w:val="333333"/>
              </w:rPr>
              <w:t>), GE courses with the Writing Attribute promote engaged learning, critical thinking, and greater facility with written communication across rhetorical situations. While all GE courses should aim to incorporate writing in some way, the Writing Attribute designates courses that shift writing practices from implicit rules to explicit discussion of disciplinary writing expectations, sharing these common goals:</w:t>
            </w:r>
            <w:r>
              <w:rPr>
                <w:rFonts w:ascii="Verdana" w:hAnsi="Verdana"/>
                <w:color w:val="333333"/>
              </w:rPr>
              <w:br/>
              <w:t>1) teach writing as a process in course activities and assignments,</w:t>
            </w:r>
            <w:r>
              <w:rPr>
                <w:rFonts w:ascii="Verdana" w:hAnsi="Verdana"/>
                <w:color w:val="333333"/>
              </w:rPr>
              <w:br/>
              <w:t>2) identify previous writing experiences and transfer writing practices to different genres of writing across academic disciplines, and</w:t>
            </w:r>
            <w:r>
              <w:rPr>
                <w:rFonts w:ascii="Verdana" w:hAnsi="Verdana"/>
                <w:color w:val="333333"/>
              </w:rPr>
              <w:br/>
              <w:t>3) define various disciplinary or field-specific writing expectations.</w:t>
            </w:r>
          </w:p>
          <w:p w14:paraId="666827FC"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 </w:t>
            </w:r>
          </w:p>
          <w:p w14:paraId="44D2ED1A"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lastRenderedPageBreak/>
              <w:t>Beginning with Fall 202</w:t>
            </w:r>
            <w:r w:rsidRPr="004E761C">
              <w:rPr>
                <w:rFonts w:ascii="Verdana" w:hAnsi="Verdana"/>
                <w:strike/>
                <w:color w:val="333333"/>
                <w:highlight w:val="yellow"/>
              </w:rPr>
              <w:t>4</w:t>
            </w:r>
            <w:r>
              <w:rPr>
                <w:rFonts w:ascii="Verdana" w:hAnsi="Verdana"/>
                <w:color w:val="333333"/>
              </w:rPr>
              <w:t xml:space="preserve"> matriculants, students must choose their Exploring Perspectives and Building Connections courses to fulfill the following attribute requirements:</w:t>
            </w:r>
          </w:p>
          <w:p w14:paraId="6ADED044" w14:textId="77777777" w:rsidR="004E761C" w:rsidRDefault="004E761C" w:rsidP="004E761C">
            <w:pPr>
              <w:numPr>
                <w:ilvl w:val="0"/>
                <w:numId w:val="11"/>
              </w:numPr>
              <w:shd w:val="clear" w:color="auto" w:fill="FFFFFF"/>
              <w:spacing w:beforeAutospacing="1" w:after="100" w:afterAutospacing="1" w:line="240" w:lineRule="auto"/>
              <w:rPr>
                <w:rFonts w:ascii="Verdana" w:hAnsi="Verdana"/>
                <w:color w:val="333333"/>
              </w:rPr>
            </w:pPr>
            <w:r>
              <w:rPr>
                <w:rFonts w:ascii="Verdana" w:hAnsi="Verdana"/>
                <w:color w:val="333333"/>
              </w:rPr>
              <w:t>Diversity and Equity Attribute - 2 courses, with one focused on a U.S. context</w:t>
            </w:r>
          </w:p>
          <w:p w14:paraId="00E8A809" w14:textId="77777777" w:rsidR="004E761C" w:rsidRDefault="004E761C" w:rsidP="004E761C">
            <w:pPr>
              <w:numPr>
                <w:ilvl w:val="0"/>
                <w:numId w:val="11"/>
              </w:numPr>
              <w:shd w:val="clear" w:color="auto" w:fill="FFFFFF"/>
              <w:spacing w:beforeAutospacing="1" w:after="100" w:afterAutospacing="1" w:line="240" w:lineRule="auto"/>
              <w:rPr>
                <w:rFonts w:ascii="Verdana" w:hAnsi="Verdana"/>
                <w:color w:val="333333"/>
              </w:rPr>
            </w:pPr>
            <w:r>
              <w:rPr>
                <w:rFonts w:ascii="Verdana" w:hAnsi="Verdana"/>
                <w:color w:val="333333"/>
              </w:rPr>
              <w:t>Quantitative Reasoning Attribute - 2 courses</w:t>
            </w:r>
          </w:p>
          <w:p w14:paraId="788300F6" w14:textId="77777777" w:rsidR="004E761C" w:rsidRDefault="004E761C" w:rsidP="004E761C">
            <w:pPr>
              <w:numPr>
                <w:ilvl w:val="0"/>
                <w:numId w:val="11"/>
              </w:numPr>
              <w:shd w:val="clear" w:color="auto" w:fill="FFFFFF"/>
              <w:spacing w:beforeAutospacing="1" w:after="100" w:afterAutospacing="1" w:line="240" w:lineRule="auto"/>
              <w:rPr>
                <w:rFonts w:ascii="Verdana" w:hAnsi="Verdana"/>
                <w:color w:val="333333"/>
              </w:rPr>
            </w:pPr>
            <w:r>
              <w:rPr>
                <w:rFonts w:ascii="Verdana" w:hAnsi="Verdana"/>
                <w:color w:val="333333"/>
              </w:rPr>
              <w:t xml:space="preserve">World Cultures and Societies Attribute - 1 </w:t>
            </w:r>
            <w:proofErr w:type="gramStart"/>
            <w:r>
              <w:rPr>
                <w:rFonts w:ascii="Verdana" w:hAnsi="Verdana"/>
                <w:color w:val="333333"/>
              </w:rPr>
              <w:t>course</w:t>
            </w:r>
            <w:proofErr w:type="gramEnd"/>
          </w:p>
          <w:p w14:paraId="54C8D733" w14:textId="77777777" w:rsidR="004E761C" w:rsidRDefault="004E761C" w:rsidP="004E761C">
            <w:pPr>
              <w:numPr>
                <w:ilvl w:val="0"/>
                <w:numId w:val="11"/>
              </w:numPr>
              <w:shd w:val="clear" w:color="auto" w:fill="FFFFFF"/>
              <w:spacing w:beforeAutospacing="1" w:after="100" w:afterAutospacing="1" w:line="240" w:lineRule="auto"/>
              <w:rPr>
                <w:rFonts w:ascii="Verdana" w:hAnsi="Verdana"/>
                <w:color w:val="333333"/>
              </w:rPr>
            </w:pPr>
            <w:r>
              <w:rPr>
                <w:rFonts w:ascii="Verdana" w:hAnsi="Verdana"/>
                <w:color w:val="333333"/>
              </w:rPr>
              <w:t>Writing Attribute - 2 courses</w:t>
            </w:r>
          </w:p>
          <w:p w14:paraId="5C3ACDE2" w14:textId="43DC9EC1" w:rsidR="00C73332" w:rsidRPr="00D723A3" w:rsidRDefault="00C73332" w:rsidP="00D723A3">
            <w:pPr>
              <w:pStyle w:val="Heading3"/>
              <w:shd w:val="clear" w:color="auto" w:fill="FFFFFF"/>
              <w:spacing w:before="240" w:after="120"/>
              <w:rPr>
                <w:rFonts w:ascii="Verdana" w:hAnsi="Verdana"/>
                <w:color w:val="333333"/>
              </w:rPr>
            </w:pPr>
          </w:p>
        </w:tc>
        <w:sdt>
          <w:sdtPr>
            <w:rPr>
              <w:rFonts w:ascii="Times New Roman" w:eastAsia="Times New Roman" w:hAnsi="Times New Roman" w:cs="Times New Roman"/>
              <w:color w:val="auto"/>
              <w:sz w:val="24"/>
              <w:szCs w:val="24"/>
            </w:rPr>
            <w:id w:val="327259878"/>
            <w:placeholder>
              <w:docPart w:val="DefaultPlaceholder_-1854013440"/>
            </w:placeholder>
          </w:sdtPr>
          <w:sdtEndPr>
            <w:rPr>
              <w:rFonts w:asciiTheme="minorHAnsi" w:eastAsiaTheme="minorHAnsi" w:hAnsiTheme="minorHAnsi" w:cstheme="minorBidi"/>
              <w:sz w:val="20"/>
              <w:szCs w:val="20"/>
            </w:rPr>
          </w:sdtEndPr>
          <w:sdtContent>
            <w:sdt>
              <w:sdtPr>
                <w:rPr>
                  <w:rFonts w:ascii="Times New Roman" w:eastAsia="Times New Roman" w:hAnsi="Times New Roman" w:cs="Times New Roman"/>
                  <w:color w:val="auto"/>
                  <w:sz w:val="24"/>
                  <w:szCs w:val="24"/>
                </w:rPr>
                <w:id w:val="1132518897"/>
                <w:placeholder>
                  <w:docPart w:val="163B03C460BF487B9556C31FA8686AAC"/>
                </w:placeholder>
              </w:sdtPr>
              <w:sdtEndPr>
                <w:rPr>
                  <w:rFonts w:asciiTheme="minorHAnsi" w:eastAsiaTheme="minorHAnsi" w:hAnsiTheme="minorHAnsi" w:cstheme="minorBidi"/>
                  <w:sz w:val="20"/>
                  <w:szCs w:val="20"/>
                </w:rPr>
              </w:sdtEndPr>
              <w:sdtContent>
                <w:tc>
                  <w:tcPr>
                    <w:tcW w:w="7219" w:type="dxa"/>
                  </w:tcPr>
                  <w:p w14:paraId="59062EDB" w14:textId="77777777" w:rsidR="004E761C" w:rsidRPr="00FA33F5" w:rsidRDefault="004E761C" w:rsidP="004E761C">
                    <w:pPr>
                      <w:pStyle w:val="Heading2"/>
                      <w:shd w:val="clear" w:color="auto" w:fill="FFFFFF"/>
                      <w:spacing w:before="240" w:after="120"/>
                      <w:rPr>
                        <w:rFonts w:ascii="Verdana" w:hAnsi="Verdana"/>
                        <w:b/>
                        <w:bCs/>
                        <w:color w:val="49595E"/>
                        <w:sz w:val="28"/>
                        <w:szCs w:val="28"/>
                      </w:rPr>
                    </w:pPr>
                    <w:r w:rsidRPr="00FA33F5">
                      <w:rPr>
                        <w:rFonts w:ascii="Verdana" w:hAnsi="Verdana"/>
                        <w:b/>
                        <w:bCs/>
                        <w:color w:val="49595E"/>
                        <w:sz w:val="28"/>
                        <w:szCs w:val="28"/>
                      </w:rPr>
                      <w:t>Attribute Requirement in General Education</w:t>
                    </w:r>
                  </w:p>
                  <w:p w14:paraId="5D40733B" w14:textId="77777777" w:rsidR="004E761C" w:rsidRDefault="00D12D49" w:rsidP="004E761C">
                    <w:pPr>
                      <w:pStyle w:val="NormalWeb"/>
                      <w:shd w:val="clear" w:color="auto" w:fill="FFFFFF"/>
                      <w:spacing w:before="0" w:beforeAutospacing="0" w:after="180" w:afterAutospacing="0"/>
                      <w:rPr>
                        <w:rFonts w:ascii="Verdana" w:hAnsi="Verdana"/>
                        <w:color w:val="333333"/>
                      </w:rPr>
                    </w:pPr>
                    <w:hyperlink r:id="rId13" w:history="1">
                      <w:r w:rsidR="004E761C">
                        <w:rPr>
                          <w:rStyle w:val="Hyperlink"/>
                          <w:rFonts w:ascii="Verdana" w:hAnsi="Verdana"/>
                          <w:b/>
                          <w:bCs/>
                          <w:color w:val="8F1124"/>
                          <w:u w:val="none"/>
                        </w:rPr>
                        <w:t>Exploring Perspectives and Building Connections</w:t>
                      </w:r>
                    </w:hyperlink>
                    <w:r w:rsidR="004E761C">
                      <w:rPr>
                        <w:rFonts w:ascii="Verdana" w:hAnsi="Verdana"/>
                        <w:color w:val="333333"/>
                      </w:rPr>
                      <w:t xml:space="preserve"> courses within General Education enhance learning experiences so that faculty and students explore perspectives and build interdisciplinary connections to be prepared for meaningful engagement in a global context. Integral to this goal are topical areas in which all students should be educated. These areas </w:t>
                    </w:r>
                    <w:proofErr w:type="gramStart"/>
                    <w:r w:rsidR="004E761C">
                      <w:rPr>
                        <w:rFonts w:ascii="Verdana" w:hAnsi="Verdana"/>
                        <w:color w:val="333333"/>
                      </w:rPr>
                      <w:t>include:</w:t>
                    </w:r>
                    <w:proofErr w:type="gramEnd"/>
                    <w:r w:rsidR="004E761C">
                      <w:rPr>
                        <w:rFonts w:ascii="Verdana" w:hAnsi="Verdana"/>
                        <w:color w:val="333333"/>
                      </w:rPr>
                      <w:t xml:space="preserve"> Diversity and Equity, Quantitative Reasoning, World Cultures and Societies, and Writing. Each of these areas, briefly defined below, is an attribute attached to Exploring Perspectives and Building Connections courses that fulfill the guidelines of the appropriate area and are defined as such in the general catalog of courses. More detailed guidelines of these attributes will be part of the General Education website and embedded in the course approval process.</w:t>
                    </w:r>
                  </w:p>
                  <w:p w14:paraId="0C9178F3" w14:textId="77777777" w:rsidR="004E761C" w:rsidRPr="00FA33F5" w:rsidRDefault="004E761C" w:rsidP="00FA33F5">
                    <w:pPr>
                      <w:pStyle w:val="Heading2"/>
                      <w:shd w:val="clear" w:color="auto" w:fill="FFFFFF"/>
                      <w:spacing w:before="240" w:after="120"/>
                      <w:rPr>
                        <w:rFonts w:ascii="Verdana" w:hAnsi="Verdana"/>
                        <w:b/>
                        <w:bCs/>
                        <w:color w:val="49595E"/>
                        <w:sz w:val="28"/>
                        <w:szCs w:val="28"/>
                      </w:rPr>
                    </w:pPr>
                    <w:r w:rsidRPr="00FA33F5">
                      <w:rPr>
                        <w:rFonts w:ascii="Verdana" w:hAnsi="Verdana"/>
                        <w:b/>
                        <w:bCs/>
                        <w:color w:val="49595E"/>
                        <w:sz w:val="28"/>
                        <w:szCs w:val="28"/>
                      </w:rPr>
                      <w:t>Diversity and Equity Attribute</w:t>
                    </w:r>
                  </w:p>
                  <w:p w14:paraId="43D9C5F0"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Classes with the Diversity and Equity Attribute will focus on issues such as racism, classism, sexism, ableism, imperialism, colonialism, transphobia, xenophobia, and other structured inequities. It is our responsibility as Wildcats to promote greater social equity.</w:t>
                    </w:r>
                  </w:p>
                  <w:p w14:paraId="148B62DB" w14:textId="77777777" w:rsidR="004E761C" w:rsidRPr="00FA33F5" w:rsidRDefault="004E761C" w:rsidP="00FA33F5">
                    <w:pPr>
                      <w:pStyle w:val="Heading2"/>
                      <w:shd w:val="clear" w:color="auto" w:fill="FFFFFF"/>
                      <w:spacing w:before="240" w:after="120"/>
                      <w:rPr>
                        <w:rFonts w:ascii="Verdana" w:hAnsi="Verdana"/>
                        <w:b/>
                        <w:bCs/>
                        <w:color w:val="49595E"/>
                        <w:sz w:val="28"/>
                        <w:szCs w:val="28"/>
                      </w:rPr>
                    </w:pPr>
                    <w:r w:rsidRPr="00FA33F5">
                      <w:rPr>
                        <w:rFonts w:ascii="Verdana" w:hAnsi="Verdana"/>
                        <w:b/>
                        <w:bCs/>
                        <w:color w:val="49595E"/>
                        <w:sz w:val="28"/>
                        <w:szCs w:val="28"/>
                      </w:rPr>
                      <w:t>Quantitative Reasoning</w:t>
                    </w:r>
                  </w:p>
                  <w:p w14:paraId="425C16CB"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 xml:space="preserve">Classes with the Quantitative Reasoning Attribute will focus on generating, analyzing, and/or interpreting quantitative information, developing the ability to construct coherent arguments based on that information, and effectively communicating those arguments. It is our </w:t>
                    </w:r>
                    <w:r>
                      <w:rPr>
                        <w:rFonts w:ascii="Verdana" w:hAnsi="Verdana"/>
                        <w:color w:val="333333"/>
                      </w:rPr>
                      <w:lastRenderedPageBreak/>
                      <w:t>responsibility as Wildcats to promote evidence-based reasoning and data literacy.</w:t>
                    </w:r>
                  </w:p>
                  <w:p w14:paraId="61E33C2A" w14:textId="77777777" w:rsidR="004E761C" w:rsidRPr="00FA33F5" w:rsidRDefault="004E761C" w:rsidP="00FA33F5">
                    <w:pPr>
                      <w:pStyle w:val="Heading2"/>
                      <w:shd w:val="clear" w:color="auto" w:fill="FFFFFF"/>
                      <w:spacing w:before="240" w:after="120"/>
                      <w:rPr>
                        <w:rFonts w:ascii="Verdana" w:hAnsi="Verdana"/>
                        <w:b/>
                        <w:bCs/>
                        <w:color w:val="49595E"/>
                        <w:sz w:val="28"/>
                        <w:szCs w:val="28"/>
                      </w:rPr>
                    </w:pPr>
                    <w:r w:rsidRPr="00FA33F5">
                      <w:rPr>
                        <w:rFonts w:ascii="Verdana" w:hAnsi="Verdana"/>
                        <w:b/>
                        <w:bCs/>
                        <w:color w:val="49595E"/>
                        <w:sz w:val="28"/>
                        <w:szCs w:val="28"/>
                      </w:rPr>
                      <w:t>World Cultures and Societies</w:t>
                    </w:r>
                  </w:p>
                  <w:p w14:paraId="65880FF7"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Classes with the World Cultures and Societies Attribute will focus on a broad array of questions that have shaped our global community both past and present. It is our responsibility as Wildcats to promote understanding and respect for societies outside the United States and to think critically about our place in the world.</w:t>
                    </w:r>
                  </w:p>
                  <w:p w14:paraId="2FD96879" w14:textId="77777777" w:rsidR="004E761C" w:rsidRPr="00FA33F5" w:rsidRDefault="004E761C" w:rsidP="00FA33F5">
                    <w:pPr>
                      <w:pStyle w:val="Heading2"/>
                      <w:shd w:val="clear" w:color="auto" w:fill="FFFFFF"/>
                      <w:spacing w:before="240" w:after="120"/>
                      <w:rPr>
                        <w:rFonts w:ascii="Verdana" w:hAnsi="Verdana"/>
                        <w:b/>
                        <w:bCs/>
                        <w:color w:val="49595E"/>
                        <w:sz w:val="28"/>
                        <w:szCs w:val="28"/>
                      </w:rPr>
                    </w:pPr>
                    <w:r w:rsidRPr="00FA33F5">
                      <w:rPr>
                        <w:rFonts w:ascii="Verdana" w:hAnsi="Verdana"/>
                        <w:b/>
                        <w:bCs/>
                        <w:color w:val="49595E"/>
                        <w:sz w:val="28"/>
                        <w:szCs w:val="28"/>
                      </w:rPr>
                      <w:t>Writing Attribute</w:t>
                    </w:r>
                  </w:p>
                  <w:p w14:paraId="4289B975"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Writing mobilizes thinking and learning. Founded on principles of Writing Across the Curriculum (</w:t>
                    </w:r>
                    <w:hyperlink r:id="rId14" w:tgtFrame="_blank" w:history="1">
                      <w:r>
                        <w:rPr>
                          <w:rStyle w:val="Hyperlink"/>
                          <w:rFonts w:ascii="Verdana" w:hAnsi="Verdana"/>
                          <w:b/>
                          <w:bCs/>
                          <w:color w:val="8F1124"/>
                          <w:u w:val="none"/>
                        </w:rPr>
                        <w:t>WAC</w:t>
                      </w:r>
                      <w:r>
                        <w:rPr>
                          <w:rStyle w:val="element-invisible"/>
                          <w:rFonts w:ascii="Verdana" w:hAnsi="Verdana"/>
                          <w:b/>
                          <w:bCs/>
                          <w:color w:val="8F1124"/>
                        </w:rPr>
                        <w:t>(link is external)</w:t>
                      </w:r>
                    </w:hyperlink>
                    <w:r>
                      <w:rPr>
                        <w:rFonts w:ascii="Verdana" w:hAnsi="Verdana"/>
                        <w:color w:val="333333"/>
                      </w:rPr>
                      <w:t>), GE courses with the Writing Attribute promote engaged learning, critical thinking, and greater facility with written communication across rhetorical situations. While all GE courses should aim to incorporate writing in some way, the Writing Attribute designates courses that shift writing practices from implicit rules to explicit discussion of disciplinary writing expectations, sharing these common goals:</w:t>
                    </w:r>
                    <w:r>
                      <w:rPr>
                        <w:rFonts w:ascii="Verdana" w:hAnsi="Verdana"/>
                        <w:color w:val="333333"/>
                      </w:rPr>
                      <w:br/>
                      <w:t>1) teach writing as a process in course activities and assignments,</w:t>
                    </w:r>
                    <w:r>
                      <w:rPr>
                        <w:rFonts w:ascii="Verdana" w:hAnsi="Verdana"/>
                        <w:color w:val="333333"/>
                      </w:rPr>
                      <w:br/>
                      <w:t>2) identify previous writing experiences and transfer writing practices to different genres of writing across academic disciplines, and</w:t>
                    </w:r>
                    <w:r>
                      <w:rPr>
                        <w:rFonts w:ascii="Verdana" w:hAnsi="Verdana"/>
                        <w:color w:val="333333"/>
                      </w:rPr>
                      <w:br/>
                      <w:t>3) define various disciplinary or field-specific writing expectations.</w:t>
                    </w:r>
                  </w:p>
                  <w:p w14:paraId="389C8CA1" w14:textId="77777777"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t> </w:t>
                    </w:r>
                  </w:p>
                  <w:p w14:paraId="68CBCF22" w14:textId="77AE3E75" w:rsidR="004E761C" w:rsidRDefault="004E761C" w:rsidP="004E761C">
                    <w:pPr>
                      <w:pStyle w:val="NormalWeb"/>
                      <w:shd w:val="clear" w:color="auto" w:fill="FFFFFF"/>
                      <w:spacing w:before="0" w:beforeAutospacing="0" w:after="180" w:afterAutospacing="0"/>
                      <w:rPr>
                        <w:rFonts w:ascii="Verdana" w:hAnsi="Verdana"/>
                        <w:color w:val="333333"/>
                      </w:rPr>
                    </w:pPr>
                    <w:r>
                      <w:rPr>
                        <w:rFonts w:ascii="Verdana" w:hAnsi="Verdana"/>
                        <w:color w:val="333333"/>
                      </w:rPr>
                      <w:lastRenderedPageBreak/>
                      <w:t>Beginning with Fall 202</w:t>
                    </w:r>
                    <w:r w:rsidRPr="004E761C">
                      <w:rPr>
                        <w:rFonts w:ascii="Verdana" w:hAnsi="Verdana"/>
                        <w:color w:val="333333"/>
                        <w:highlight w:val="green"/>
                      </w:rPr>
                      <w:t>6</w:t>
                    </w:r>
                    <w:r>
                      <w:rPr>
                        <w:rFonts w:ascii="Verdana" w:hAnsi="Verdana"/>
                        <w:color w:val="333333"/>
                      </w:rPr>
                      <w:t xml:space="preserve"> matriculants, students must choose their Exploring Perspectives and Building Connections courses to fulfill the following attribute requirements:</w:t>
                    </w:r>
                  </w:p>
                  <w:p w14:paraId="6DD6329A" w14:textId="77777777" w:rsidR="004E761C" w:rsidRDefault="004E761C" w:rsidP="004E761C">
                    <w:pPr>
                      <w:numPr>
                        <w:ilvl w:val="0"/>
                        <w:numId w:val="12"/>
                      </w:numPr>
                      <w:shd w:val="clear" w:color="auto" w:fill="FFFFFF"/>
                      <w:spacing w:beforeAutospacing="1" w:after="100" w:afterAutospacing="1" w:line="240" w:lineRule="auto"/>
                      <w:rPr>
                        <w:rFonts w:ascii="Verdana" w:hAnsi="Verdana"/>
                        <w:color w:val="333333"/>
                      </w:rPr>
                    </w:pPr>
                    <w:r>
                      <w:rPr>
                        <w:rFonts w:ascii="Verdana" w:hAnsi="Verdana"/>
                        <w:color w:val="333333"/>
                      </w:rPr>
                      <w:t>Diversity and Equity Attribute - 2 courses, with one focused on a U.S. context</w:t>
                    </w:r>
                  </w:p>
                  <w:p w14:paraId="4D602353" w14:textId="77777777" w:rsidR="004E761C" w:rsidRDefault="004E761C" w:rsidP="004E761C">
                    <w:pPr>
                      <w:numPr>
                        <w:ilvl w:val="0"/>
                        <w:numId w:val="12"/>
                      </w:numPr>
                      <w:shd w:val="clear" w:color="auto" w:fill="FFFFFF"/>
                      <w:spacing w:beforeAutospacing="1" w:after="100" w:afterAutospacing="1" w:line="240" w:lineRule="auto"/>
                      <w:rPr>
                        <w:rFonts w:ascii="Verdana" w:hAnsi="Verdana"/>
                        <w:color w:val="333333"/>
                      </w:rPr>
                    </w:pPr>
                    <w:r>
                      <w:rPr>
                        <w:rFonts w:ascii="Verdana" w:hAnsi="Verdana"/>
                        <w:color w:val="333333"/>
                      </w:rPr>
                      <w:t>Quantitative Reasoning Attribute - 2 courses</w:t>
                    </w:r>
                  </w:p>
                  <w:p w14:paraId="7C37F7D9" w14:textId="77777777" w:rsidR="004E761C" w:rsidRDefault="004E761C" w:rsidP="004E761C">
                    <w:pPr>
                      <w:numPr>
                        <w:ilvl w:val="0"/>
                        <w:numId w:val="12"/>
                      </w:numPr>
                      <w:shd w:val="clear" w:color="auto" w:fill="FFFFFF"/>
                      <w:spacing w:beforeAutospacing="1" w:after="100" w:afterAutospacing="1" w:line="240" w:lineRule="auto"/>
                      <w:rPr>
                        <w:rFonts w:ascii="Verdana" w:hAnsi="Verdana"/>
                        <w:color w:val="333333"/>
                      </w:rPr>
                    </w:pPr>
                    <w:r>
                      <w:rPr>
                        <w:rFonts w:ascii="Verdana" w:hAnsi="Verdana"/>
                        <w:color w:val="333333"/>
                      </w:rPr>
                      <w:t xml:space="preserve">World Cultures and Societies Attribute - 1 </w:t>
                    </w:r>
                    <w:proofErr w:type="gramStart"/>
                    <w:r>
                      <w:rPr>
                        <w:rFonts w:ascii="Verdana" w:hAnsi="Verdana"/>
                        <w:color w:val="333333"/>
                      </w:rPr>
                      <w:t>course</w:t>
                    </w:r>
                    <w:proofErr w:type="gramEnd"/>
                  </w:p>
                  <w:p w14:paraId="0A2C31BA" w14:textId="77777777" w:rsidR="004E761C" w:rsidRDefault="004E761C" w:rsidP="004E761C">
                    <w:pPr>
                      <w:numPr>
                        <w:ilvl w:val="0"/>
                        <w:numId w:val="12"/>
                      </w:numPr>
                      <w:shd w:val="clear" w:color="auto" w:fill="FFFFFF"/>
                      <w:spacing w:beforeAutospacing="1" w:after="100" w:afterAutospacing="1" w:line="240" w:lineRule="auto"/>
                      <w:rPr>
                        <w:rFonts w:ascii="Verdana" w:hAnsi="Verdana"/>
                        <w:color w:val="333333"/>
                      </w:rPr>
                    </w:pPr>
                    <w:r>
                      <w:rPr>
                        <w:rFonts w:ascii="Verdana" w:hAnsi="Verdana"/>
                        <w:color w:val="333333"/>
                      </w:rPr>
                      <w:t>Writing Attribute - 2 courses</w:t>
                    </w:r>
                  </w:p>
                  <w:p w14:paraId="4D038D6F" w14:textId="5C7C63A4" w:rsidR="00C73332" w:rsidRPr="00D723A3" w:rsidRDefault="00C73332" w:rsidP="00D723A3">
                    <w:pPr>
                      <w:spacing w:beforeAutospacing="1" w:after="100" w:afterAutospacing="1" w:line="240" w:lineRule="auto"/>
                      <w:outlineLvl w:val="2"/>
                      <w:rPr>
                        <w:rFonts w:ascii="Times New Roman" w:eastAsia="Times New Roman" w:hAnsi="Times New Roman" w:cs="Times New Roman"/>
                        <w:b/>
                        <w:bCs/>
                        <w:sz w:val="27"/>
                        <w:szCs w:val="27"/>
                      </w:rPr>
                    </w:pPr>
                  </w:p>
                </w:tc>
              </w:sdtContent>
            </w:sdt>
          </w:sdtContent>
        </w:sdt>
      </w:tr>
    </w:tbl>
    <w:p w14:paraId="14BAA2AF" w14:textId="764C08CB" w:rsidR="00936861" w:rsidRDefault="00936861" w:rsidP="004C2B9C"/>
    <w:sectPr w:rsidR="00936861" w:rsidSect="006E6D55">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B99C" w14:textId="77777777" w:rsidR="001B6E3C" w:rsidRDefault="001B6E3C" w:rsidP="006E6D55">
      <w:pPr>
        <w:spacing w:before="0" w:after="0" w:line="240" w:lineRule="auto"/>
      </w:pPr>
      <w:r>
        <w:separator/>
      </w:r>
    </w:p>
  </w:endnote>
  <w:endnote w:type="continuationSeparator" w:id="0">
    <w:p w14:paraId="4776A1D3" w14:textId="77777777" w:rsidR="001B6E3C" w:rsidRDefault="001B6E3C" w:rsidP="006E6D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1FA" w14:textId="33C8869F" w:rsidR="006E6D55" w:rsidRPr="006E6D55" w:rsidRDefault="006E6D55" w:rsidP="006E6D55">
    <w:pPr>
      <w:pStyle w:val="Footer"/>
      <w:jc w:val="right"/>
      <w:rPr>
        <w:i/>
        <w:iCs/>
        <w:sz w:val="18"/>
        <w:szCs w:val="18"/>
      </w:rPr>
    </w:pPr>
    <w:r w:rsidRPr="006E6D55">
      <w:rPr>
        <w:i/>
        <w:iCs/>
        <w:sz w:val="18"/>
        <w:szCs w:val="18"/>
      </w:rPr>
      <w:t>Last updated: 8/31/2020 7:39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4C29" w14:textId="77777777" w:rsidR="001B6E3C" w:rsidRDefault="001B6E3C" w:rsidP="006E6D55">
      <w:pPr>
        <w:spacing w:before="0" w:after="0" w:line="240" w:lineRule="auto"/>
      </w:pPr>
      <w:r>
        <w:separator/>
      </w:r>
    </w:p>
  </w:footnote>
  <w:footnote w:type="continuationSeparator" w:id="0">
    <w:p w14:paraId="2F27E073" w14:textId="77777777" w:rsidR="001B6E3C" w:rsidRDefault="001B6E3C" w:rsidP="006E6D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4FA"/>
    <w:multiLevelType w:val="multilevel"/>
    <w:tmpl w:val="BD9A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37F1A"/>
    <w:multiLevelType w:val="multilevel"/>
    <w:tmpl w:val="DA1E2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6B41B2"/>
    <w:multiLevelType w:val="multilevel"/>
    <w:tmpl w:val="130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814E08"/>
    <w:multiLevelType w:val="multilevel"/>
    <w:tmpl w:val="AC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8576A"/>
    <w:multiLevelType w:val="multilevel"/>
    <w:tmpl w:val="72C6A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D8B00FD"/>
    <w:multiLevelType w:val="multilevel"/>
    <w:tmpl w:val="342A9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2B0EC5"/>
    <w:multiLevelType w:val="multilevel"/>
    <w:tmpl w:val="AB20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617F0B"/>
    <w:multiLevelType w:val="multilevel"/>
    <w:tmpl w:val="4E9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93FDA"/>
    <w:multiLevelType w:val="hybridMultilevel"/>
    <w:tmpl w:val="B7A608CA"/>
    <w:lvl w:ilvl="0" w:tplc="A5D45A46">
      <w:start w:val="1"/>
      <w:numFmt w:val="bullet"/>
      <w:lvlText w:val=""/>
      <w:lvlJc w:val="left"/>
      <w:pPr>
        <w:ind w:left="720" w:hanging="360"/>
      </w:pPr>
      <w:rPr>
        <w:rFonts w:ascii="Symbol" w:hAnsi="Symbol" w:hint="default"/>
      </w:rPr>
    </w:lvl>
    <w:lvl w:ilvl="1" w:tplc="A75058D6">
      <w:start w:val="1"/>
      <w:numFmt w:val="bullet"/>
      <w:lvlText w:val="o"/>
      <w:lvlJc w:val="left"/>
      <w:pPr>
        <w:ind w:left="1440" w:hanging="360"/>
      </w:pPr>
      <w:rPr>
        <w:rFonts w:ascii="Courier New" w:hAnsi="Courier New" w:hint="default"/>
      </w:rPr>
    </w:lvl>
    <w:lvl w:ilvl="2" w:tplc="6DB2B586">
      <w:start w:val="1"/>
      <w:numFmt w:val="bullet"/>
      <w:lvlText w:val=""/>
      <w:lvlJc w:val="left"/>
      <w:pPr>
        <w:ind w:left="2160" w:hanging="360"/>
      </w:pPr>
      <w:rPr>
        <w:rFonts w:ascii="Wingdings" w:hAnsi="Wingdings" w:hint="default"/>
      </w:rPr>
    </w:lvl>
    <w:lvl w:ilvl="3" w:tplc="4AD89616">
      <w:start w:val="1"/>
      <w:numFmt w:val="bullet"/>
      <w:lvlText w:val=""/>
      <w:lvlJc w:val="left"/>
      <w:pPr>
        <w:ind w:left="2880" w:hanging="360"/>
      </w:pPr>
      <w:rPr>
        <w:rFonts w:ascii="Symbol" w:hAnsi="Symbol" w:hint="default"/>
      </w:rPr>
    </w:lvl>
    <w:lvl w:ilvl="4" w:tplc="3D0EB794">
      <w:start w:val="1"/>
      <w:numFmt w:val="bullet"/>
      <w:lvlText w:val="o"/>
      <w:lvlJc w:val="left"/>
      <w:pPr>
        <w:ind w:left="3600" w:hanging="360"/>
      </w:pPr>
      <w:rPr>
        <w:rFonts w:ascii="Courier New" w:hAnsi="Courier New" w:hint="default"/>
      </w:rPr>
    </w:lvl>
    <w:lvl w:ilvl="5" w:tplc="34D08ECE">
      <w:start w:val="1"/>
      <w:numFmt w:val="bullet"/>
      <w:lvlText w:val=""/>
      <w:lvlJc w:val="left"/>
      <w:pPr>
        <w:ind w:left="4320" w:hanging="360"/>
      </w:pPr>
      <w:rPr>
        <w:rFonts w:ascii="Wingdings" w:hAnsi="Wingdings" w:hint="default"/>
      </w:rPr>
    </w:lvl>
    <w:lvl w:ilvl="6" w:tplc="F15CDA0A">
      <w:start w:val="1"/>
      <w:numFmt w:val="bullet"/>
      <w:lvlText w:val=""/>
      <w:lvlJc w:val="left"/>
      <w:pPr>
        <w:ind w:left="5040" w:hanging="360"/>
      </w:pPr>
      <w:rPr>
        <w:rFonts w:ascii="Symbol" w:hAnsi="Symbol" w:hint="default"/>
      </w:rPr>
    </w:lvl>
    <w:lvl w:ilvl="7" w:tplc="3DD46564">
      <w:start w:val="1"/>
      <w:numFmt w:val="bullet"/>
      <w:lvlText w:val="o"/>
      <w:lvlJc w:val="left"/>
      <w:pPr>
        <w:ind w:left="5760" w:hanging="360"/>
      </w:pPr>
      <w:rPr>
        <w:rFonts w:ascii="Courier New" w:hAnsi="Courier New" w:hint="default"/>
      </w:rPr>
    </w:lvl>
    <w:lvl w:ilvl="8" w:tplc="1752EE6C">
      <w:start w:val="1"/>
      <w:numFmt w:val="bullet"/>
      <w:lvlText w:val=""/>
      <w:lvlJc w:val="left"/>
      <w:pPr>
        <w:ind w:left="6480" w:hanging="360"/>
      </w:pPr>
      <w:rPr>
        <w:rFonts w:ascii="Wingdings" w:hAnsi="Wingdings" w:hint="default"/>
      </w:rPr>
    </w:lvl>
  </w:abstractNum>
  <w:abstractNum w:abstractNumId="10" w15:restartNumberingAfterBreak="0">
    <w:nsid w:val="5C782533"/>
    <w:multiLevelType w:val="multilevel"/>
    <w:tmpl w:val="AF18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812801"/>
    <w:multiLevelType w:val="hybridMultilevel"/>
    <w:tmpl w:val="C32E7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B56CEC"/>
    <w:multiLevelType w:val="hybridMultilevel"/>
    <w:tmpl w:val="D0A24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AA1AC5"/>
    <w:multiLevelType w:val="multilevel"/>
    <w:tmpl w:val="3BE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958803">
    <w:abstractNumId w:val="9"/>
  </w:num>
  <w:num w:numId="2" w16cid:durableId="1239629854">
    <w:abstractNumId w:val="1"/>
  </w:num>
  <w:num w:numId="3" w16cid:durableId="1258908841">
    <w:abstractNumId w:val="6"/>
  </w:num>
  <w:num w:numId="4" w16cid:durableId="2115392385">
    <w:abstractNumId w:val="7"/>
  </w:num>
  <w:num w:numId="5" w16cid:durableId="681471771">
    <w:abstractNumId w:val="2"/>
  </w:num>
  <w:num w:numId="6" w16cid:durableId="2080133462">
    <w:abstractNumId w:val="4"/>
  </w:num>
  <w:num w:numId="7" w16cid:durableId="1816993010">
    <w:abstractNumId w:val="3"/>
  </w:num>
  <w:num w:numId="8" w16cid:durableId="1537305891">
    <w:abstractNumId w:val="0"/>
  </w:num>
  <w:num w:numId="9" w16cid:durableId="1880824169">
    <w:abstractNumId w:val="10"/>
  </w:num>
  <w:num w:numId="10" w16cid:durableId="642853777">
    <w:abstractNumId w:val="5"/>
  </w:num>
  <w:num w:numId="11" w16cid:durableId="1711415276">
    <w:abstractNumId w:val="13"/>
  </w:num>
  <w:num w:numId="12" w16cid:durableId="1288705844">
    <w:abstractNumId w:val="8"/>
  </w:num>
  <w:num w:numId="13" w16cid:durableId="921139934">
    <w:abstractNumId w:val="11"/>
  </w:num>
  <w:num w:numId="14" w16cid:durableId="906458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11831"/>
    <w:rsid w:val="0002637F"/>
    <w:rsid w:val="00026F33"/>
    <w:rsid w:val="00030D63"/>
    <w:rsid w:val="000646F8"/>
    <w:rsid w:val="00086704"/>
    <w:rsid w:val="000D6A13"/>
    <w:rsid w:val="001121C0"/>
    <w:rsid w:val="00132FD2"/>
    <w:rsid w:val="0014543B"/>
    <w:rsid w:val="00154076"/>
    <w:rsid w:val="00157382"/>
    <w:rsid w:val="00166B53"/>
    <w:rsid w:val="001B6E3C"/>
    <w:rsid w:val="001E2640"/>
    <w:rsid w:val="001F71DE"/>
    <w:rsid w:val="00205281"/>
    <w:rsid w:val="00214200"/>
    <w:rsid w:val="00215C8E"/>
    <w:rsid w:val="002254EA"/>
    <w:rsid w:val="00251D68"/>
    <w:rsid w:val="002640AB"/>
    <w:rsid w:val="002C765F"/>
    <w:rsid w:val="003202EB"/>
    <w:rsid w:val="0034455F"/>
    <w:rsid w:val="00362380"/>
    <w:rsid w:val="00374B48"/>
    <w:rsid w:val="00392EBE"/>
    <w:rsid w:val="003B0427"/>
    <w:rsid w:val="003F1E49"/>
    <w:rsid w:val="003F3414"/>
    <w:rsid w:val="00424EAC"/>
    <w:rsid w:val="0044681F"/>
    <w:rsid w:val="00451983"/>
    <w:rsid w:val="004577E7"/>
    <w:rsid w:val="00460082"/>
    <w:rsid w:val="00464C04"/>
    <w:rsid w:val="004769D5"/>
    <w:rsid w:val="00477B8F"/>
    <w:rsid w:val="00497C8A"/>
    <w:rsid w:val="004A3E93"/>
    <w:rsid w:val="004A4B03"/>
    <w:rsid w:val="004B5079"/>
    <w:rsid w:val="004C2B9C"/>
    <w:rsid w:val="004E761C"/>
    <w:rsid w:val="00506031"/>
    <w:rsid w:val="0053DD59"/>
    <w:rsid w:val="00573FEA"/>
    <w:rsid w:val="005B6ACA"/>
    <w:rsid w:val="005F4B7B"/>
    <w:rsid w:val="00600DB7"/>
    <w:rsid w:val="00670D03"/>
    <w:rsid w:val="006E6D55"/>
    <w:rsid w:val="00711E91"/>
    <w:rsid w:val="00751E58"/>
    <w:rsid w:val="007673B3"/>
    <w:rsid w:val="00783F87"/>
    <w:rsid w:val="00784BF4"/>
    <w:rsid w:val="00787F31"/>
    <w:rsid w:val="007C0EC1"/>
    <w:rsid w:val="007C7461"/>
    <w:rsid w:val="007F7BAC"/>
    <w:rsid w:val="008009D9"/>
    <w:rsid w:val="008104A5"/>
    <w:rsid w:val="008243CC"/>
    <w:rsid w:val="00830FD7"/>
    <w:rsid w:val="00845B82"/>
    <w:rsid w:val="00865FC2"/>
    <w:rsid w:val="00916298"/>
    <w:rsid w:val="00916591"/>
    <w:rsid w:val="0092784D"/>
    <w:rsid w:val="00933BE4"/>
    <w:rsid w:val="00936861"/>
    <w:rsid w:val="00962DA5"/>
    <w:rsid w:val="00971342"/>
    <w:rsid w:val="00974648"/>
    <w:rsid w:val="00A173D1"/>
    <w:rsid w:val="00A80746"/>
    <w:rsid w:val="00A934B4"/>
    <w:rsid w:val="00AD299F"/>
    <w:rsid w:val="00AF2A4E"/>
    <w:rsid w:val="00AF730D"/>
    <w:rsid w:val="00B044DE"/>
    <w:rsid w:val="00B47B12"/>
    <w:rsid w:val="00B84438"/>
    <w:rsid w:val="00BA7DC1"/>
    <w:rsid w:val="00BD139A"/>
    <w:rsid w:val="00C031F8"/>
    <w:rsid w:val="00C05C0C"/>
    <w:rsid w:val="00C4181A"/>
    <w:rsid w:val="00C51AF1"/>
    <w:rsid w:val="00C600E7"/>
    <w:rsid w:val="00C66BF7"/>
    <w:rsid w:val="00C73332"/>
    <w:rsid w:val="00C81DEC"/>
    <w:rsid w:val="00CB4707"/>
    <w:rsid w:val="00CB5C4B"/>
    <w:rsid w:val="00CD16C3"/>
    <w:rsid w:val="00D12D49"/>
    <w:rsid w:val="00D15C07"/>
    <w:rsid w:val="00D25997"/>
    <w:rsid w:val="00D366CA"/>
    <w:rsid w:val="00D41E0A"/>
    <w:rsid w:val="00D52822"/>
    <w:rsid w:val="00D62346"/>
    <w:rsid w:val="00D723A3"/>
    <w:rsid w:val="00D87A87"/>
    <w:rsid w:val="00D918CF"/>
    <w:rsid w:val="00DA2F71"/>
    <w:rsid w:val="00DF4035"/>
    <w:rsid w:val="00E30B12"/>
    <w:rsid w:val="00E358A5"/>
    <w:rsid w:val="00E440A6"/>
    <w:rsid w:val="00E446FF"/>
    <w:rsid w:val="00E667F5"/>
    <w:rsid w:val="00F372C0"/>
    <w:rsid w:val="00F43325"/>
    <w:rsid w:val="00FA33F5"/>
    <w:rsid w:val="00FC3C3A"/>
    <w:rsid w:val="00FE2476"/>
    <w:rsid w:val="00FE6B0C"/>
    <w:rsid w:val="027D03C9"/>
    <w:rsid w:val="0994C1B7"/>
    <w:rsid w:val="0A96BDD2"/>
    <w:rsid w:val="0C6F7D10"/>
    <w:rsid w:val="1018049F"/>
    <w:rsid w:val="1083831A"/>
    <w:rsid w:val="14D9E483"/>
    <w:rsid w:val="15E012AC"/>
    <w:rsid w:val="18D4366F"/>
    <w:rsid w:val="1942FF19"/>
    <w:rsid w:val="1CEA73C9"/>
    <w:rsid w:val="1EB0FF57"/>
    <w:rsid w:val="1F1DD207"/>
    <w:rsid w:val="370CCF34"/>
    <w:rsid w:val="3EC3C465"/>
    <w:rsid w:val="406F5F98"/>
    <w:rsid w:val="46BFAFB6"/>
    <w:rsid w:val="473878D2"/>
    <w:rsid w:val="4A639817"/>
    <w:rsid w:val="4BA2FF81"/>
    <w:rsid w:val="5938F18D"/>
    <w:rsid w:val="5F8F0AB4"/>
    <w:rsid w:val="6ABA1CAC"/>
    <w:rsid w:val="6F299657"/>
    <w:rsid w:val="72E4BCC6"/>
    <w:rsid w:val="7AA3D899"/>
    <w:rsid w:val="7C501EF9"/>
    <w:rsid w:val="7C72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ACD4B987-2952-47A1-9DB4-21D63CBF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semiHidden/>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UnresolvedMention">
    <w:name w:val="Unresolved Mention"/>
    <w:basedOn w:val="DefaultParagraphFont"/>
    <w:uiPriority w:val="99"/>
    <w:semiHidden/>
    <w:unhideWhenUsed/>
    <w:rsid w:val="00C4181A"/>
    <w:rPr>
      <w:color w:val="605E5C"/>
      <w:shd w:val="clear" w:color="auto" w:fill="E1DFDD"/>
    </w:rPr>
  </w:style>
  <w:style w:type="character" w:customStyle="1" w:styleId="element-invisible">
    <w:name w:val="element-invisible"/>
    <w:basedOn w:val="DefaultParagraphFont"/>
    <w:rsid w:val="00451983"/>
  </w:style>
  <w:style w:type="character" w:styleId="PlaceholderText">
    <w:name w:val="Placeholder Text"/>
    <w:basedOn w:val="DefaultParagraphFont"/>
    <w:uiPriority w:val="99"/>
    <w:semiHidden/>
    <w:rsid w:val="00F372C0"/>
    <w:rPr>
      <w:color w:val="808080"/>
    </w:rPr>
  </w:style>
  <w:style w:type="character" w:customStyle="1" w:styleId="underline">
    <w:name w:val="underline"/>
    <w:basedOn w:val="DefaultParagraphFont"/>
    <w:rsid w:val="005F4B7B"/>
  </w:style>
  <w:style w:type="character" w:styleId="CommentReference">
    <w:name w:val="annotation reference"/>
    <w:basedOn w:val="DefaultParagraphFont"/>
    <w:uiPriority w:val="99"/>
    <w:semiHidden/>
    <w:unhideWhenUsed/>
    <w:rsid w:val="00506031"/>
    <w:rPr>
      <w:sz w:val="16"/>
      <w:szCs w:val="16"/>
    </w:rPr>
  </w:style>
  <w:style w:type="paragraph" w:styleId="CommentText">
    <w:name w:val="annotation text"/>
    <w:basedOn w:val="Normal"/>
    <w:link w:val="CommentTextChar"/>
    <w:uiPriority w:val="99"/>
    <w:unhideWhenUsed/>
    <w:rsid w:val="00506031"/>
    <w:pPr>
      <w:spacing w:line="240" w:lineRule="auto"/>
    </w:pPr>
  </w:style>
  <w:style w:type="character" w:customStyle="1" w:styleId="CommentTextChar">
    <w:name w:val="Comment Text Char"/>
    <w:basedOn w:val="DefaultParagraphFont"/>
    <w:link w:val="CommentText"/>
    <w:uiPriority w:val="99"/>
    <w:rsid w:val="00506031"/>
    <w:rPr>
      <w:sz w:val="20"/>
      <w:szCs w:val="20"/>
    </w:rPr>
  </w:style>
  <w:style w:type="paragraph" w:styleId="CommentSubject">
    <w:name w:val="annotation subject"/>
    <w:basedOn w:val="CommentText"/>
    <w:next w:val="CommentText"/>
    <w:link w:val="CommentSubjectChar"/>
    <w:uiPriority w:val="99"/>
    <w:semiHidden/>
    <w:unhideWhenUsed/>
    <w:rsid w:val="00506031"/>
    <w:rPr>
      <w:b/>
      <w:bCs/>
    </w:rPr>
  </w:style>
  <w:style w:type="character" w:customStyle="1" w:styleId="CommentSubjectChar">
    <w:name w:val="Comment Subject Char"/>
    <w:basedOn w:val="CommentTextChar"/>
    <w:link w:val="CommentSubject"/>
    <w:uiPriority w:val="99"/>
    <w:semiHidden/>
    <w:rsid w:val="00506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6">
      <w:bodyDiv w:val="1"/>
      <w:marLeft w:val="0"/>
      <w:marRight w:val="0"/>
      <w:marTop w:val="0"/>
      <w:marBottom w:val="0"/>
      <w:divBdr>
        <w:top w:val="none" w:sz="0" w:space="0" w:color="auto"/>
        <w:left w:val="none" w:sz="0" w:space="0" w:color="auto"/>
        <w:bottom w:val="none" w:sz="0" w:space="0" w:color="auto"/>
        <w:right w:val="none" w:sz="0" w:space="0" w:color="auto"/>
      </w:divBdr>
    </w:div>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23812525">
      <w:bodyDiv w:val="1"/>
      <w:marLeft w:val="0"/>
      <w:marRight w:val="0"/>
      <w:marTop w:val="0"/>
      <w:marBottom w:val="0"/>
      <w:divBdr>
        <w:top w:val="none" w:sz="0" w:space="0" w:color="auto"/>
        <w:left w:val="none" w:sz="0" w:space="0" w:color="auto"/>
        <w:bottom w:val="none" w:sz="0" w:space="0" w:color="auto"/>
        <w:right w:val="none" w:sz="0" w:space="0" w:color="auto"/>
      </w:divBdr>
    </w:div>
    <w:div w:id="452676883">
      <w:bodyDiv w:val="1"/>
      <w:marLeft w:val="0"/>
      <w:marRight w:val="0"/>
      <w:marTop w:val="0"/>
      <w:marBottom w:val="0"/>
      <w:divBdr>
        <w:top w:val="none" w:sz="0" w:space="0" w:color="auto"/>
        <w:left w:val="none" w:sz="0" w:space="0" w:color="auto"/>
        <w:bottom w:val="none" w:sz="0" w:space="0" w:color="auto"/>
        <w:right w:val="none" w:sz="0" w:space="0" w:color="auto"/>
      </w:divBdr>
    </w:div>
    <w:div w:id="540022763">
      <w:bodyDiv w:val="1"/>
      <w:marLeft w:val="0"/>
      <w:marRight w:val="0"/>
      <w:marTop w:val="0"/>
      <w:marBottom w:val="0"/>
      <w:divBdr>
        <w:top w:val="none" w:sz="0" w:space="0" w:color="auto"/>
        <w:left w:val="none" w:sz="0" w:space="0" w:color="auto"/>
        <w:bottom w:val="none" w:sz="0" w:space="0" w:color="auto"/>
        <w:right w:val="none" w:sz="0" w:space="0" w:color="auto"/>
      </w:divBdr>
    </w:div>
    <w:div w:id="718013605">
      <w:bodyDiv w:val="1"/>
      <w:marLeft w:val="0"/>
      <w:marRight w:val="0"/>
      <w:marTop w:val="0"/>
      <w:marBottom w:val="0"/>
      <w:divBdr>
        <w:top w:val="none" w:sz="0" w:space="0" w:color="auto"/>
        <w:left w:val="none" w:sz="0" w:space="0" w:color="auto"/>
        <w:bottom w:val="none" w:sz="0" w:space="0" w:color="auto"/>
        <w:right w:val="none" w:sz="0" w:space="0" w:color="auto"/>
      </w:divBdr>
    </w:div>
    <w:div w:id="843973959">
      <w:bodyDiv w:val="1"/>
      <w:marLeft w:val="0"/>
      <w:marRight w:val="0"/>
      <w:marTop w:val="0"/>
      <w:marBottom w:val="0"/>
      <w:divBdr>
        <w:top w:val="none" w:sz="0" w:space="0" w:color="auto"/>
        <w:left w:val="none" w:sz="0" w:space="0" w:color="auto"/>
        <w:bottom w:val="none" w:sz="0" w:space="0" w:color="auto"/>
        <w:right w:val="none" w:sz="0" w:space="0" w:color="auto"/>
      </w:divBdr>
      <w:divsChild>
        <w:div w:id="1255432395">
          <w:marLeft w:val="0"/>
          <w:marRight w:val="0"/>
          <w:marTop w:val="0"/>
          <w:marBottom w:val="0"/>
          <w:divBdr>
            <w:top w:val="none" w:sz="0" w:space="0" w:color="auto"/>
            <w:left w:val="none" w:sz="0" w:space="0" w:color="auto"/>
            <w:bottom w:val="none" w:sz="0" w:space="0" w:color="auto"/>
            <w:right w:val="none" w:sz="0" w:space="0" w:color="auto"/>
          </w:divBdr>
          <w:divsChild>
            <w:div w:id="1328511203">
              <w:marLeft w:val="0"/>
              <w:marRight w:val="0"/>
              <w:marTop w:val="0"/>
              <w:marBottom w:val="0"/>
              <w:divBdr>
                <w:top w:val="none" w:sz="0" w:space="0" w:color="auto"/>
                <w:left w:val="none" w:sz="0" w:space="0" w:color="auto"/>
                <w:bottom w:val="none" w:sz="0" w:space="0" w:color="auto"/>
                <w:right w:val="none" w:sz="0" w:space="0" w:color="auto"/>
              </w:divBdr>
              <w:divsChild>
                <w:div w:id="18438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6601">
      <w:bodyDiv w:val="1"/>
      <w:marLeft w:val="0"/>
      <w:marRight w:val="0"/>
      <w:marTop w:val="0"/>
      <w:marBottom w:val="0"/>
      <w:divBdr>
        <w:top w:val="none" w:sz="0" w:space="0" w:color="auto"/>
        <w:left w:val="none" w:sz="0" w:space="0" w:color="auto"/>
        <w:bottom w:val="none" w:sz="0" w:space="0" w:color="auto"/>
        <w:right w:val="none" w:sz="0" w:space="0" w:color="auto"/>
      </w:divBdr>
    </w:div>
    <w:div w:id="1861966636">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arizona.edu/policy/general-education-exploring-perspectives-building-connec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ac.colostate.edu/docs/principles/statemen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general-education-exploring-perspectives-building-conne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c.colostate.edu/docs/principles/statemen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13DB43-370C-4B13-AF4F-1C9F73E566A9}"/>
      </w:docPartPr>
      <w:docPartBody>
        <w:p w:rsidR="004D2079" w:rsidRDefault="001E1B20">
          <w:r w:rsidRPr="00886E43">
            <w:rPr>
              <w:rStyle w:val="PlaceholderText"/>
            </w:rPr>
            <w:t>Click or tap here to enter text.</w:t>
          </w:r>
        </w:p>
      </w:docPartBody>
    </w:docPart>
    <w:docPart>
      <w:docPartPr>
        <w:name w:val="163B03C460BF487B9556C31FA8686AAC"/>
        <w:category>
          <w:name w:val="General"/>
          <w:gallery w:val="placeholder"/>
        </w:category>
        <w:types>
          <w:type w:val="bbPlcHdr"/>
        </w:types>
        <w:behaviors>
          <w:behavior w:val="content"/>
        </w:behaviors>
        <w:guid w:val="{7183E0D8-0F38-4D02-966C-5242EDBC970F}"/>
      </w:docPartPr>
      <w:docPartBody>
        <w:p w:rsidR="00D233FC" w:rsidRDefault="00F77303" w:rsidP="00F77303">
          <w:pPr>
            <w:pStyle w:val="163B03C460BF487B9556C31FA8686AAC"/>
          </w:pPr>
          <w:r w:rsidRPr="00886E43">
            <w:rPr>
              <w:rStyle w:val="PlaceholderText"/>
            </w:rPr>
            <w:t>Click or tap here to enter text.</w:t>
          </w:r>
        </w:p>
      </w:docPartBody>
    </w:docPart>
    <w:docPart>
      <w:docPartPr>
        <w:name w:val="E48298F55E1B40BB939BC88D8C749EB2"/>
        <w:category>
          <w:name w:val="General"/>
          <w:gallery w:val="placeholder"/>
        </w:category>
        <w:types>
          <w:type w:val="bbPlcHdr"/>
        </w:types>
        <w:behaviors>
          <w:behavior w:val="content"/>
        </w:behaviors>
        <w:guid w:val="{B016C72C-C3EA-48AD-82FD-1CB572BFE1D4}"/>
      </w:docPartPr>
      <w:docPartBody>
        <w:p w:rsidR="003F7E82" w:rsidRDefault="00D233FC" w:rsidP="00D233FC">
          <w:pPr>
            <w:pStyle w:val="E48298F55E1B40BB939BC88D8C749EB2"/>
          </w:pPr>
          <w:r w:rsidRPr="00886E43">
            <w:rPr>
              <w:rStyle w:val="PlaceholderText"/>
            </w:rPr>
            <w:t>Click or tap here to enter text.</w:t>
          </w:r>
        </w:p>
      </w:docPartBody>
    </w:docPart>
    <w:docPart>
      <w:docPartPr>
        <w:name w:val="5AE3ACA82CF34E0FA2991D8E7FC9AE25"/>
        <w:category>
          <w:name w:val="General"/>
          <w:gallery w:val="placeholder"/>
        </w:category>
        <w:types>
          <w:type w:val="bbPlcHdr"/>
        </w:types>
        <w:behaviors>
          <w:behavior w:val="content"/>
        </w:behaviors>
        <w:guid w:val="{B35CE9BF-EE8C-481F-A2E7-4DCF08B67B64}"/>
      </w:docPartPr>
      <w:docPartBody>
        <w:p w:rsidR="002D7059" w:rsidRDefault="00CA3126" w:rsidP="00CA3126">
          <w:pPr>
            <w:pStyle w:val="5AE3ACA82CF34E0FA2991D8E7FC9AE25"/>
          </w:pPr>
          <w:r w:rsidRPr="00886E43">
            <w:rPr>
              <w:rStyle w:val="PlaceholderText"/>
            </w:rPr>
            <w:t>Click or tap here to enter text.</w:t>
          </w:r>
        </w:p>
      </w:docPartBody>
    </w:docPart>
    <w:docPart>
      <w:docPartPr>
        <w:name w:val="8A10D14AA1F2FC439611F86FE29538B8"/>
        <w:category>
          <w:name w:val="General"/>
          <w:gallery w:val="placeholder"/>
        </w:category>
        <w:types>
          <w:type w:val="bbPlcHdr"/>
        </w:types>
        <w:behaviors>
          <w:behavior w:val="content"/>
        </w:behaviors>
        <w:guid w:val="{27F19871-8691-914D-B484-6C2C8EB6C84F}"/>
      </w:docPartPr>
      <w:docPartBody>
        <w:p w:rsidR="00073492" w:rsidRDefault="00EE14A4" w:rsidP="00EE14A4">
          <w:pPr>
            <w:pStyle w:val="8A10D14AA1F2FC439611F86FE29538B8"/>
          </w:pPr>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20"/>
    <w:rsid w:val="000305B8"/>
    <w:rsid w:val="00073492"/>
    <w:rsid w:val="000955E3"/>
    <w:rsid w:val="00135782"/>
    <w:rsid w:val="001E1B20"/>
    <w:rsid w:val="00276F28"/>
    <w:rsid w:val="002A6457"/>
    <w:rsid w:val="002D7059"/>
    <w:rsid w:val="003F7E82"/>
    <w:rsid w:val="004813FE"/>
    <w:rsid w:val="004D2079"/>
    <w:rsid w:val="00594D22"/>
    <w:rsid w:val="006128ED"/>
    <w:rsid w:val="006E248F"/>
    <w:rsid w:val="00763DD2"/>
    <w:rsid w:val="00B575A7"/>
    <w:rsid w:val="00CA3126"/>
    <w:rsid w:val="00D233FC"/>
    <w:rsid w:val="00EE14A4"/>
    <w:rsid w:val="00F3726A"/>
    <w:rsid w:val="00F7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4A4"/>
    <w:rPr>
      <w:color w:val="808080"/>
    </w:rPr>
  </w:style>
  <w:style w:type="paragraph" w:customStyle="1" w:styleId="163B03C460BF487B9556C31FA8686AAC">
    <w:name w:val="163B03C460BF487B9556C31FA8686AAC"/>
    <w:rsid w:val="00F77303"/>
  </w:style>
  <w:style w:type="paragraph" w:customStyle="1" w:styleId="E48298F55E1B40BB939BC88D8C749EB2">
    <w:name w:val="E48298F55E1B40BB939BC88D8C749EB2"/>
    <w:rsid w:val="00D233FC"/>
  </w:style>
  <w:style w:type="paragraph" w:customStyle="1" w:styleId="5AE3ACA82CF34E0FA2991D8E7FC9AE25">
    <w:name w:val="5AE3ACA82CF34E0FA2991D8E7FC9AE25"/>
    <w:rsid w:val="00CA3126"/>
  </w:style>
  <w:style w:type="paragraph" w:customStyle="1" w:styleId="8A10D14AA1F2FC439611F86FE29538B8">
    <w:name w:val="8A10D14AA1F2FC439611F86FE29538B8"/>
    <w:rsid w:val="00EE14A4"/>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12700">
              <a:solidFill>
                <a:schemeClr val="tx1"/>
              </a:solidFill>
              <a:miter lim="800000"/>
              <a:headEnd/>
              <a:tailEnd/>
            </a14:hiddenLine>
          </a:ext>
          <a:ext uri="{AF507438-7753-43e0-B8FC-AC1667EBCBE1}">
            <a14:hiddenEffects xmlns:a14="http://schemas.microsoft.com/office/drawing/2010/main" xmlns="">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FWX4FJ7X4RDS-203526151-34727</_dlc_DocId>
    <_dlc_DocIdUrl xmlns="70931a3f-c727-45b4-adc7-e3f907e5eefd">
      <Url>https://emailarizona.sharepoint.com/sites/REG-Registrar/_layouts/15/DocIdRedir.aspx?ID=FWX4FJ7X4RDS-203526151-34727</Url>
      <Description>FWX4FJ7X4RDS-203526151-34727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95F56F6061E64689EAFA90D26A7E18" ma:contentTypeVersion="5" ma:contentTypeDescription="Create a new document." ma:contentTypeScope="" ma:versionID="c620f5dd65477d08545d06aff7d87e6d">
  <xsd:schema xmlns:xsd="http://www.w3.org/2001/XMLSchema" xmlns:xs="http://www.w3.org/2001/XMLSchema" xmlns:p="http://schemas.microsoft.com/office/2006/metadata/properties" xmlns:ns2="70931a3f-c727-45b4-adc7-e3f907e5eefd" xmlns:ns3="38e65459-93d5-4e2b-8b64-e5139aaea36b" targetNamespace="http://schemas.microsoft.com/office/2006/metadata/properties" ma:root="true" ma:fieldsID="6b2312cf0015787a018bc23c89c6ab1e" ns2:_="" ns3:_="">
    <xsd:import namespace="70931a3f-c727-45b4-adc7-e3f907e5eefd"/>
    <xsd:import namespace="38e65459-93d5-4e2b-8b64-e5139aaea3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65459-93d5-4e2b-8b64-e5139aaea3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F5CA1-0C77-4A48-B3F1-DD57DE495926}">
  <ds:schemaRefs>
    <ds:schemaRef ds:uri="http://schemas.microsoft.com/sharepoint/v3/contenttype/forms"/>
  </ds:schemaRefs>
</ds:datastoreItem>
</file>

<file path=customXml/itemProps2.xml><?xml version="1.0" encoding="utf-8"?>
<ds:datastoreItem xmlns:ds="http://schemas.openxmlformats.org/officeDocument/2006/customXml" ds:itemID="{93B8BCE8-72D0-48E0-821C-F963E2D62711}">
  <ds:schemaRefs>
    <ds:schemaRef ds:uri="http://purl.org/dc/terms/"/>
    <ds:schemaRef ds:uri="http://schemas.microsoft.com/office/2006/metadata/properties"/>
    <ds:schemaRef ds:uri="http://schemas.microsoft.com/office/infopath/2007/PartnerControls"/>
    <ds:schemaRef ds:uri="http://purl.org/dc/elements/1.1/"/>
    <ds:schemaRef ds:uri="70931a3f-c727-45b4-adc7-e3f907e5eefd"/>
    <ds:schemaRef ds:uri="http://purl.org/dc/dcmitype/"/>
    <ds:schemaRef ds:uri="http://schemas.microsoft.com/office/2006/documentManagement/types"/>
    <ds:schemaRef ds:uri="http://schemas.openxmlformats.org/package/2006/metadata/core-properties"/>
    <ds:schemaRef ds:uri="38e65459-93d5-4e2b-8b64-e5139aaea36b"/>
    <ds:schemaRef ds:uri="http://www.w3.org/XML/1998/namespace"/>
  </ds:schemaRefs>
</ds:datastoreItem>
</file>

<file path=customXml/itemProps3.xml><?xml version="1.0" encoding="utf-8"?>
<ds:datastoreItem xmlns:ds="http://schemas.openxmlformats.org/officeDocument/2006/customXml" ds:itemID="{5474F285-711A-4FC4-8748-E38A1BB1992C}">
  <ds:schemaRefs>
    <ds:schemaRef ds:uri="http://schemas.microsoft.com/sharepoint/events"/>
  </ds:schemaRefs>
</ds:datastoreItem>
</file>

<file path=customXml/itemProps4.xml><?xml version="1.0" encoding="utf-8"?>
<ds:datastoreItem xmlns:ds="http://schemas.openxmlformats.org/officeDocument/2006/customXml" ds:itemID="{1E760414-CD92-4E81-8008-9DBCE2641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38e65459-93d5-4e2b-8b64-e5139aae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Bartlett, Cassidy - (cbartlett1)</cp:lastModifiedBy>
  <cp:revision>2</cp:revision>
  <dcterms:created xsi:type="dcterms:W3CDTF">2023-09-26T22:33:00Z</dcterms:created>
  <dcterms:modified xsi:type="dcterms:W3CDTF">2023-09-26T22:33:00Z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0x0101000895F56F6061E64689EAFA90D26A7E18</vt:lpwstr>
  </property>
  <property fmtid="{D5CDD505-2E9C-101B-9397-08002B2CF9AE}" pid="3" name="_dlc_DocIdItemGuid">
    <vt:lpwstr>d396cc72-d494-420f-b281-9ca747c39e65</vt:lpwstr>
  </property>
  <property fmtid="{D5CDD505-2E9C-101B-9397-08002B2CF9AE}" pid="4" name="MediaServiceImageTags">
    <vt:lpwstr/>
  </property>
</Properties>
</file>