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46C8" w14:textId="102C269D" w:rsidR="006E6D55" w:rsidRPr="00C73332" w:rsidRDefault="006E6D55">
      <w:pPr>
        <w:rPr>
          <w:b/>
          <w:bCs/>
          <w:color w:val="AB0520" w:themeColor="accent1"/>
          <w:sz w:val="28"/>
          <w:szCs w:val="28"/>
        </w:rPr>
      </w:pPr>
      <w:r w:rsidRPr="00C73332">
        <w:rPr>
          <w:b/>
          <w:bCs/>
          <w:color w:val="AB0520" w:themeColor="accent1"/>
          <w:sz w:val="28"/>
          <w:szCs w:val="28"/>
        </w:rPr>
        <w:t>Policy Revision</w:t>
      </w:r>
    </w:p>
    <w:tbl>
      <w:tblPr>
        <w:tblStyle w:val="TableGrid"/>
        <w:tblW w:w="13806" w:type="dxa"/>
        <w:tblLook w:val="04A0" w:firstRow="1" w:lastRow="0" w:firstColumn="1" w:lastColumn="0" w:noHBand="0" w:noVBand="1"/>
      </w:tblPr>
      <w:tblGrid>
        <w:gridCol w:w="3195"/>
        <w:gridCol w:w="3537"/>
        <w:gridCol w:w="643"/>
        <w:gridCol w:w="2894"/>
        <w:gridCol w:w="3537"/>
      </w:tblGrid>
      <w:tr w:rsidR="006E6D55" w14:paraId="1302CE56" w14:textId="77777777" w:rsidTr="0053DD59">
        <w:trPr>
          <w:trHeight w:val="260"/>
        </w:trPr>
        <w:tc>
          <w:tcPr>
            <w:tcW w:w="3195" w:type="dxa"/>
          </w:tcPr>
          <w:p w14:paraId="2B10BFAC" w14:textId="79DF09DA" w:rsidR="006E6D55" w:rsidRPr="00D366CA" w:rsidRDefault="006E6D55" w:rsidP="5938F18D">
            <w:pPr>
              <w:spacing w:before="0" w:after="0" w:line="240" w:lineRule="auto"/>
              <w:outlineLvl w:val="0"/>
              <w:rPr>
                <w:b/>
                <w:bCs/>
                <w:sz w:val="22"/>
                <w:szCs w:val="22"/>
              </w:rPr>
            </w:pPr>
            <w:r w:rsidRPr="00D366CA">
              <w:rPr>
                <w:b/>
                <w:bCs/>
                <w:sz w:val="22"/>
                <w:szCs w:val="22"/>
              </w:rPr>
              <w:t>Policy Title</w:t>
            </w:r>
          </w:p>
        </w:tc>
        <w:sdt>
          <w:sdtPr>
            <w:rPr>
              <w:sz w:val="22"/>
              <w:szCs w:val="22"/>
            </w:rPr>
            <w:id w:val="-20474379"/>
            <w:placeholder>
              <w:docPart w:val="DefaultPlaceholder_-1854013440"/>
            </w:placeholder>
          </w:sdtPr>
          <w:sdtEndPr/>
          <w:sdtContent>
            <w:tc>
              <w:tcPr>
                <w:tcW w:w="10611" w:type="dxa"/>
                <w:gridSpan w:val="4"/>
              </w:tcPr>
              <w:p w14:paraId="3C95F829" w14:textId="64B25C7D" w:rsidR="006E6D55" w:rsidRPr="00D366CA" w:rsidRDefault="008F6807" w:rsidP="003202EB">
                <w:pPr>
                  <w:spacing w:beforeAutospacing="1" w:afterAutospacing="1" w:line="240" w:lineRule="auto"/>
                  <w:outlineLvl w:val="0"/>
                  <w:rPr>
                    <w:sz w:val="22"/>
                    <w:szCs w:val="22"/>
                  </w:rPr>
                </w:pPr>
                <w:r>
                  <w:rPr>
                    <w:sz w:val="22"/>
                    <w:szCs w:val="22"/>
                  </w:rPr>
                  <w:t>Credit for Prior Learning Policy</w:t>
                </w:r>
              </w:p>
            </w:tc>
          </w:sdtContent>
        </w:sdt>
      </w:tr>
      <w:tr w:rsidR="006E6D55" w14:paraId="343DB427" w14:textId="77777777" w:rsidTr="00C031F8">
        <w:trPr>
          <w:trHeight w:val="278"/>
        </w:trPr>
        <w:tc>
          <w:tcPr>
            <w:tcW w:w="3195" w:type="dxa"/>
          </w:tcPr>
          <w:p w14:paraId="6DB27602" w14:textId="29432D83" w:rsidR="006E6D55" w:rsidRPr="00D366CA" w:rsidRDefault="006E6D55" w:rsidP="5938F18D">
            <w:pPr>
              <w:spacing w:before="0" w:after="0" w:line="240" w:lineRule="auto"/>
              <w:outlineLvl w:val="0"/>
              <w:rPr>
                <w:b/>
                <w:bCs/>
                <w:sz w:val="22"/>
                <w:szCs w:val="22"/>
              </w:rPr>
            </w:pPr>
            <w:r w:rsidRPr="00D366CA">
              <w:rPr>
                <w:b/>
                <w:bCs/>
                <w:sz w:val="22"/>
                <w:szCs w:val="22"/>
              </w:rPr>
              <w:t xml:space="preserve">Policy </w:t>
            </w:r>
            <w:r w:rsidR="00030D63">
              <w:rPr>
                <w:b/>
                <w:bCs/>
                <w:sz w:val="22"/>
                <w:szCs w:val="22"/>
              </w:rPr>
              <w:t>URL</w:t>
            </w:r>
          </w:p>
        </w:tc>
        <w:sdt>
          <w:sdtPr>
            <w:rPr>
              <w:sz w:val="22"/>
              <w:szCs w:val="22"/>
              <w:highlight w:val="cyan"/>
            </w:rPr>
            <w:id w:val="-842851021"/>
            <w:placeholder>
              <w:docPart w:val="DefaultPlaceholder_-1854013440"/>
            </w:placeholder>
          </w:sdtPr>
          <w:sdtEndPr/>
          <w:sdtContent>
            <w:tc>
              <w:tcPr>
                <w:tcW w:w="10611" w:type="dxa"/>
                <w:gridSpan w:val="4"/>
              </w:tcPr>
              <w:p w14:paraId="7266107A" w14:textId="4C5E2D9B" w:rsidR="006E6D55" w:rsidRPr="00D366CA" w:rsidRDefault="003C2BB7" w:rsidP="0053DD59">
                <w:pPr>
                  <w:spacing w:before="0" w:beforeAutospacing="1" w:after="0" w:afterAutospacing="1" w:line="240" w:lineRule="auto"/>
                  <w:outlineLvl w:val="0"/>
                  <w:rPr>
                    <w:sz w:val="22"/>
                    <w:szCs w:val="22"/>
                    <w:highlight w:val="cyan"/>
                  </w:rPr>
                </w:pPr>
                <w:hyperlink r:id="rId11" w:history="1">
                  <w:r w:rsidR="008F6807" w:rsidRPr="00886222">
                    <w:rPr>
                      <w:rStyle w:val="Hyperlink"/>
                      <w:sz w:val="22"/>
                      <w:szCs w:val="22"/>
                    </w:rPr>
                    <w:t>https://catalog.arizona.edu/policy/credit-prior-learning-prior-learning-assessment-policy</w:t>
                  </w:r>
                </w:hyperlink>
                <w:r w:rsidR="008F6807">
                  <w:rPr>
                    <w:sz w:val="22"/>
                    <w:szCs w:val="22"/>
                  </w:rPr>
                  <w:t xml:space="preserve"> </w:t>
                </w:r>
              </w:p>
            </w:tc>
          </w:sdtContent>
        </w:sdt>
      </w:tr>
      <w:tr w:rsidR="006E6D55" w14:paraId="26FC69D6" w14:textId="77777777" w:rsidTr="0053DD59">
        <w:trPr>
          <w:trHeight w:val="260"/>
        </w:trPr>
        <w:tc>
          <w:tcPr>
            <w:tcW w:w="3195" w:type="dxa"/>
          </w:tcPr>
          <w:p w14:paraId="6A5364C1" w14:textId="3D5A03FD" w:rsidR="006E6D55" w:rsidRPr="00D366CA" w:rsidRDefault="00FE6B0C" w:rsidP="006E6D55">
            <w:pPr>
              <w:spacing w:beforeAutospacing="1" w:after="100" w:afterAutospacing="1" w:line="240" w:lineRule="auto"/>
              <w:outlineLvl w:val="0"/>
              <w:rPr>
                <w:b/>
                <w:bCs/>
                <w:sz w:val="22"/>
                <w:szCs w:val="22"/>
              </w:rPr>
            </w:pPr>
            <w:r>
              <w:rPr>
                <w:b/>
                <w:bCs/>
                <w:sz w:val="22"/>
                <w:szCs w:val="22"/>
              </w:rPr>
              <w:t>Suggested updates</w:t>
            </w:r>
          </w:p>
        </w:tc>
        <w:sdt>
          <w:sdtPr>
            <w:rPr>
              <w:sz w:val="22"/>
              <w:szCs w:val="22"/>
            </w:rPr>
            <w:id w:val="-1343387346"/>
            <w:placeholder>
              <w:docPart w:val="F0E740FEFE734286818334CB981AF098"/>
            </w:placeholder>
          </w:sdtPr>
          <w:sdtEndPr/>
          <w:sdtContent>
            <w:tc>
              <w:tcPr>
                <w:tcW w:w="10611" w:type="dxa"/>
                <w:gridSpan w:val="4"/>
              </w:tcPr>
              <w:p w14:paraId="1C4D2A24" w14:textId="26BFA192" w:rsidR="006E6D55" w:rsidRPr="00D25997" w:rsidRDefault="008A3F14" w:rsidP="370CCF34">
                <w:pPr>
                  <w:spacing w:beforeAutospacing="1" w:after="100" w:afterAutospacing="1" w:line="240" w:lineRule="auto"/>
                  <w:outlineLvl w:val="0"/>
                  <w:rPr>
                    <w:sz w:val="22"/>
                    <w:szCs w:val="22"/>
                  </w:rPr>
                </w:pPr>
                <w:r>
                  <w:rPr>
                    <w:sz w:val="22"/>
                    <w:szCs w:val="22"/>
                  </w:rPr>
                  <w:t>-</w:t>
                </w:r>
                <w:r w:rsidR="00181BFC">
                  <w:rPr>
                    <w:sz w:val="22"/>
                    <w:szCs w:val="22"/>
                  </w:rPr>
                  <w:t xml:space="preserve">Add </w:t>
                </w:r>
                <w:r w:rsidR="00B75DB0">
                  <w:rPr>
                    <w:sz w:val="22"/>
                    <w:szCs w:val="22"/>
                  </w:rPr>
                  <w:t xml:space="preserve">exception </w:t>
                </w:r>
                <w:r w:rsidR="00F90451">
                  <w:rPr>
                    <w:sz w:val="22"/>
                    <w:szCs w:val="22"/>
                  </w:rPr>
                  <w:t xml:space="preserve">that students </w:t>
                </w:r>
                <w:r w:rsidR="00A0668E">
                  <w:rPr>
                    <w:sz w:val="22"/>
                    <w:szCs w:val="22"/>
                  </w:rPr>
                  <w:t xml:space="preserve">may receive up to 30 credits </w:t>
                </w:r>
                <w:r w:rsidR="00B75DB0">
                  <w:rPr>
                    <w:sz w:val="22"/>
                    <w:szCs w:val="22"/>
                  </w:rPr>
                  <w:t>of prior learning toward</w:t>
                </w:r>
                <w:r w:rsidR="00E70C6B">
                  <w:rPr>
                    <w:sz w:val="22"/>
                    <w:szCs w:val="22"/>
                  </w:rPr>
                  <w:t xml:space="preserve"> programs with admission standards </w:t>
                </w:r>
                <w:r w:rsidR="00FE4922">
                  <w:rPr>
                    <w:sz w:val="22"/>
                    <w:szCs w:val="22"/>
                  </w:rPr>
                  <w:t>that require</w:t>
                </w:r>
                <w:r w:rsidR="00E70C6B">
                  <w:rPr>
                    <w:sz w:val="22"/>
                    <w:szCs w:val="22"/>
                  </w:rPr>
                  <w:t xml:space="preserve"> </w:t>
                </w:r>
                <w:r w:rsidR="00537808">
                  <w:rPr>
                    <w:sz w:val="22"/>
                    <w:szCs w:val="22"/>
                  </w:rPr>
                  <w:t>pre-requisite learning outside of an accredited higher education institution and confirmed by government approved licensure</w:t>
                </w:r>
                <w:r w:rsidR="00F93735">
                  <w:rPr>
                    <w:sz w:val="22"/>
                    <w:szCs w:val="22"/>
                  </w:rPr>
                  <w:t>.</w:t>
                </w:r>
                <w:r w:rsidR="00080600">
                  <w:rPr>
                    <w:sz w:val="22"/>
                    <w:szCs w:val="22"/>
                  </w:rPr>
                  <w:br/>
                  <w:t xml:space="preserve">-Instruct programs requiring pre-requisite learning outside of an accredited higher education institution to request approval </w:t>
                </w:r>
                <w:r w:rsidR="00DB3CED">
                  <w:rPr>
                    <w:sz w:val="22"/>
                    <w:szCs w:val="22"/>
                  </w:rPr>
                  <w:t>through</w:t>
                </w:r>
                <w:r w:rsidR="00080600">
                  <w:rPr>
                    <w:sz w:val="22"/>
                    <w:szCs w:val="22"/>
                  </w:rPr>
                  <w:t xml:space="preserve"> the Office of Undergraduate Education</w:t>
                </w:r>
                <w:r w:rsidR="00211CD1">
                  <w:rPr>
                    <w:sz w:val="22"/>
                    <w:szCs w:val="22"/>
                  </w:rPr>
                  <w:t xml:space="preserve"> to increase the </w:t>
                </w:r>
                <w:r w:rsidR="00130C7E">
                  <w:rPr>
                    <w:sz w:val="22"/>
                    <w:szCs w:val="22"/>
                  </w:rPr>
                  <w:t>prior learning</w:t>
                </w:r>
                <w:r w:rsidR="00211CD1">
                  <w:rPr>
                    <w:sz w:val="22"/>
                    <w:szCs w:val="22"/>
                  </w:rPr>
                  <w:t xml:space="preserve"> credit </w:t>
                </w:r>
                <w:r w:rsidR="00A57606">
                  <w:rPr>
                    <w:sz w:val="22"/>
                    <w:szCs w:val="22"/>
                  </w:rPr>
                  <w:t>threshold.</w:t>
                </w:r>
              </w:p>
            </w:tc>
          </w:sdtContent>
        </w:sdt>
      </w:tr>
      <w:tr w:rsidR="00FE6B0C" w14:paraId="470B19F9" w14:textId="77777777" w:rsidTr="0053DD59">
        <w:trPr>
          <w:trHeight w:val="260"/>
        </w:trPr>
        <w:tc>
          <w:tcPr>
            <w:tcW w:w="3195" w:type="dxa"/>
          </w:tcPr>
          <w:p w14:paraId="49E4BF9D" w14:textId="2941BF21" w:rsidR="00FE6B0C" w:rsidRDefault="00FE6B0C" w:rsidP="006E6D55">
            <w:pPr>
              <w:spacing w:beforeAutospacing="1" w:after="100" w:afterAutospacing="1" w:line="240" w:lineRule="auto"/>
              <w:outlineLvl w:val="0"/>
              <w:rPr>
                <w:b/>
                <w:bCs/>
                <w:sz w:val="22"/>
                <w:szCs w:val="22"/>
              </w:rPr>
            </w:pPr>
            <w:r>
              <w:rPr>
                <w:b/>
                <w:bCs/>
                <w:sz w:val="22"/>
                <w:szCs w:val="22"/>
              </w:rPr>
              <w:t>Rationale for updates</w:t>
            </w:r>
          </w:p>
        </w:tc>
        <w:sdt>
          <w:sdtPr>
            <w:rPr>
              <w:sz w:val="22"/>
              <w:szCs w:val="22"/>
              <w:highlight w:val="cyan"/>
            </w:rPr>
            <w:id w:val="-598494303"/>
            <w:placeholder>
              <w:docPart w:val="702A3FB6C6234C32BC9F364863E7BF40"/>
            </w:placeholder>
          </w:sdtPr>
          <w:sdtEndPr/>
          <w:sdtContent>
            <w:tc>
              <w:tcPr>
                <w:tcW w:w="10611" w:type="dxa"/>
                <w:gridSpan w:val="4"/>
              </w:tcPr>
              <w:p w14:paraId="6797D674" w14:textId="358C035F" w:rsidR="00FE6B0C" w:rsidRPr="0022658A" w:rsidRDefault="00223E23" w:rsidP="00223E23">
                <w:pPr>
                  <w:pStyle w:val="NormalWeb"/>
                  <w:shd w:val="clear" w:color="auto" w:fill="FFFFFF"/>
                  <w:spacing w:before="0" w:beforeAutospacing="0" w:after="180" w:afterAutospacing="0"/>
                  <w:rPr>
                    <w:rFonts w:asciiTheme="minorHAnsi" w:eastAsiaTheme="minorHAnsi" w:hAnsiTheme="minorHAnsi" w:cstheme="minorBidi"/>
                    <w:sz w:val="22"/>
                    <w:szCs w:val="22"/>
                  </w:rPr>
                </w:pPr>
                <w:r w:rsidRPr="00F93735">
                  <w:rPr>
                    <w:rFonts w:asciiTheme="minorHAnsi" w:eastAsiaTheme="minorHAnsi" w:hAnsiTheme="minorHAnsi" w:cstheme="minorBidi"/>
                    <w:sz w:val="22"/>
                    <w:szCs w:val="22"/>
                  </w:rPr>
                  <w:t>-Select programs, such as the</w:t>
                </w:r>
                <w:r w:rsidRPr="00F93735">
                  <w:rPr>
                    <w:rFonts w:asciiTheme="minorHAnsi" w:hAnsiTheme="minorHAnsi" w:cstheme="minorHAnsi"/>
                    <w:color w:val="333333"/>
                  </w:rPr>
                  <w:t xml:space="preserve"> </w:t>
                </w:r>
                <w:hyperlink r:id="rId12" w:history="1">
                  <w:r w:rsidRPr="00F93735">
                    <w:rPr>
                      <w:rStyle w:val="Hyperlink"/>
                      <w:rFonts w:asciiTheme="minorHAnsi" w:hAnsiTheme="minorHAnsi" w:cstheme="minorHAnsi"/>
                      <w:sz w:val="22"/>
                      <w:szCs w:val="22"/>
                    </w:rPr>
                    <w:t>Emergency Services BS</w:t>
                  </w:r>
                </w:hyperlink>
                <w:r w:rsidR="00796658" w:rsidRPr="00F93735">
                  <w:rPr>
                    <w:rFonts w:asciiTheme="minorHAnsi" w:hAnsiTheme="minorHAnsi" w:cstheme="minorHAnsi"/>
                    <w:color w:val="333333"/>
                  </w:rPr>
                  <w:t xml:space="preserve">, </w:t>
                </w:r>
                <w:r w:rsidR="00A83E86" w:rsidRPr="00F93735">
                  <w:rPr>
                    <w:rFonts w:asciiTheme="minorHAnsi" w:eastAsiaTheme="minorHAnsi" w:hAnsiTheme="minorHAnsi" w:cstheme="minorBidi"/>
                    <w:sz w:val="22"/>
                    <w:szCs w:val="22"/>
                  </w:rPr>
                  <w:t>include an admission requirement</w:t>
                </w:r>
                <w:r w:rsidR="007E4C33" w:rsidRPr="00F93735">
                  <w:rPr>
                    <w:rFonts w:asciiTheme="minorHAnsi" w:eastAsiaTheme="minorHAnsi" w:hAnsiTheme="minorHAnsi" w:cstheme="minorBidi"/>
                    <w:sz w:val="22"/>
                    <w:szCs w:val="22"/>
                  </w:rPr>
                  <w:t xml:space="preserve"> that applicants must have current</w:t>
                </w:r>
                <w:r w:rsidR="00796658" w:rsidRPr="00F93735">
                  <w:rPr>
                    <w:rFonts w:asciiTheme="minorHAnsi" w:eastAsiaTheme="minorHAnsi" w:hAnsiTheme="minorHAnsi" w:cstheme="minorBidi"/>
                    <w:sz w:val="22"/>
                    <w:szCs w:val="22"/>
                  </w:rPr>
                  <w:t xml:space="preserve"> certification</w:t>
                </w:r>
                <w:r w:rsidR="0007466C" w:rsidRPr="00F93735">
                  <w:rPr>
                    <w:rFonts w:asciiTheme="minorHAnsi" w:eastAsiaTheme="minorHAnsi" w:hAnsiTheme="minorHAnsi" w:cstheme="minorBidi"/>
                    <w:sz w:val="22"/>
                    <w:szCs w:val="22"/>
                  </w:rPr>
                  <w:t xml:space="preserve">. </w:t>
                </w:r>
                <w:r w:rsidR="00C77327" w:rsidRPr="00F93735">
                  <w:rPr>
                    <w:rFonts w:asciiTheme="minorHAnsi" w:eastAsiaTheme="minorHAnsi" w:hAnsiTheme="minorHAnsi" w:cstheme="minorBidi"/>
                    <w:sz w:val="22"/>
                    <w:szCs w:val="22"/>
                  </w:rPr>
                  <w:t xml:space="preserve">Creating this exception in the policy </w:t>
                </w:r>
                <w:r w:rsidR="00004701" w:rsidRPr="00F93735">
                  <w:rPr>
                    <w:rFonts w:asciiTheme="minorHAnsi" w:eastAsiaTheme="minorHAnsi" w:hAnsiTheme="minorHAnsi" w:cstheme="minorBidi"/>
                    <w:sz w:val="22"/>
                    <w:szCs w:val="22"/>
                  </w:rPr>
                  <w:t xml:space="preserve">allows this program and future, </w:t>
                </w:r>
                <w:r w:rsidR="00544FFC" w:rsidRPr="00F93735">
                  <w:rPr>
                    <w:rFonts w:asciiTheme="minorHAnsi" w:eastAsiaTheme="minorHAnsi" w:hAnsiTheme="minorHAnsi" w:cstheme="minorBidi"/>
                    <w:sz w:val="22"/>
                    <w:szCs w:val="22"/>
                  </w:rPr>
                  <w:t>comparable programs to accept</w:t>
                </w:r>
                <w:r w:rsidR="00130C7E">
                  <w:rPr>
                    <w:rFonts w:asciiTheme="minorHAnsi" w:eastAsiaTheme="minorHAnsi" w:hAnsiTheme="minorHAnsi" w:cstheme="minorBidi"/>
                    <w:sz w:val="22"/>
                    <w:szCs w:val="22"/>
                  </w:rPr>
                  <w:t xml:space="preserve"> prior learning</w:t>
                </w:r>
                <w:r w:rsidR="006009DD" w:rsidRPr="00F93735">
                  <w:rPr>
                    <w:rFonts w:asciiTheme="minorHAnsi" w:eastAsiaTheme="minorHAnsi" w:hAnsiTheme="minorHAnsi" w:cstheme="minorBidi"/>
                    <w:sz w:val="22"/>
                    <w:szCs w:val="22"/>
                  </w:rPr>
                  <w:t xml:space="preserve"> credit beyond 6 units.</w:t>
                </w:r>
                <w:r w:rsidR="001D443E">
                  <w:rPr>
                    <w:rFonts w:asciiTheme="minorHAnsi" w:eastAsiaTheme="minorHAnsi" w:hAnsiTheme="minorHAnsi" w:cstheme="minorBidi"/>
                    <w:sz w:val="22"/>
                    <w:szCs w:val="22"/>
                  </w:rPr>
                  <w:t xml:space="preserve"> </w:t>
                </w:r>
                <w:r w:rsidR="00CC7502">
                  <w:rPr>
                    <w:rFonts w:asciiTheme="minorHAnsi" w:eastAsiaTheme="minorHAnsi" w:hAnsiTheme="minorHAnsi" w:cstheme="minorBidi"/>
                    <w:sz w:val="22"/>
                    <w:szCs w:val="22"/>
                  </w:rPr>
                  <w:t xml:space="preserve">The stipulation that these prior learning credits may only be used toward approved programs maintains the current </w:t>
                </w:r>
                <w:r w:rsidR="007B5575">
                  <w:rPr>
                    <w:rFonts w:asciiTheme="minorHAnsi" w:eastAsiaTheme="minorHAnsi" w:hAnsiTheme="minorHAnsi" w:cstheme="minorBidi"/>
                    <w:sz w:val="22"/>
                    <w:szCs w:val="22"/>
                  </w:rPr>
                  <w:t>6</w:t>
                </w:r>
                <w:r w:rsidR="007A0F8C">
                  <w:rPr>
                    <w:rFonts w:asciiTheme="minorHAnsi" w:eastAsiaTheme="minorHAnsi" w:hAnsiTheme="minorHAnsi" w:cstheme="minorBidi"/>
                    <w:sz w:val="22"/>
                    <w:szCs w:val="22"/>
                  </w:rPr>
                  <w:t>-</w:t>
                </w:r>
                <w:r w:rsidR="007B5575">
                  <w:rPr>
                    <w:rFonts w:asciiTheme="minorHAnsi" w:eastAsiaTheme="minorHAnsi" w:hAnsiTheme="minorHAnsi" w:cstheme="minorBidi"/>
                    <w:sz w:val="22"/>
                    <w:szCs w:val="22"/>
                  </w:rPr>
                  <w:t>unit limit for students in all other programs.</w:t>
                </w:r>
              </w:p>
            </w:tc>
          </w:sdtContent>
        </w:sdt>
      </w:tr>
      <w:tr w:rsidR="00C73332" w14:paraId="3BB27448" w14:textId="77777777" w:rsidTr="0053DD59">
        <w:trPr>
          <w:trHeight w:val="260"/>
        </w:trPr>
        <w:tc>
          <w:tcPr>
            <w:tcW w:w="3195" w:type="dxa"/>
          </w:tcPr>
          <w:p w14:paraId="1E61CA06" w14:textId="60072317" w:rsidR="00C73332" w:rsidRPr="00D366CA" w:rsidRDefault="00C73332" w:rsidP="006E6D55">
            <w:pPr>
              <w:spacing w:beforeAutospacing="1" w:after="100" w:afterAutospacing="1" w:line="240" w:lineRule="auto"/>
              <w:outlineLvl w:val="0"/>
              <w:rPr>
                <w:b/>
                <w:bCs/>
                <w:sz w:val="22"/>
                <w:szCs w:val="22"/>
              </w:rPr>
            </w:pPr>
            <w:r w:rsidRPr="00D366CA">
              <w:rPr>
                <w:b/>
                <w:bCs/>
                <w:sz w:val="22"/>
                <w:szCs w:val="22"/>
              </w:rPr>
              <w:t>Contact Person for Questions</w:t>
            </w:r>
          </w:p>
        </w:tc>
        <w:sdt>
          <w:sdtPr>
            <w:rPr>
              <w:sz w:val="22"/>
              <w:szCs w:val="22"/>
              <w:highlight w:val="cyan"/>
            </w:rPr>
            <w:id w:val="-964896740"/>
            <w:placeholder>
              <w:docPart w:val="3E5EDF6567D34EC39E479015CAE02D8F"/>
            </w:placeholder>
          </w:sdtPr>
          <w:sdtEndPr/>
          <w:sdtContent>
            <w:tc>
              <w:tcPr>
                <w:tcW w:w="10611" w:type="dxa"/>
                <w:gridSpan w:val="4"/>
              </w:tcPr>
              <w:p w14:paraId="28901CED" w14:textId="64F77F22" w:rsidR="00C73332" w:rsidRPr="00D366CA" w:rsidRDefault="00B457EB" w:rsidP="370CCF34">
                <w:pPr>
                  <w:spacing w:beforeAutospacing="1" w:after="100" w:afterAutospacing="1" w:line="240" w:lineRule="auto"/>
                  <w:outlineLvl w:val="0"/>
                  <w:rPr>
                    <w:sz w:val="22"/>
                    <w:szCs w:val="22"/>
                    <w:highlight w:val="cyan"/>
                  </w:rPr>
                </w:pPr>
                <w:r w:rsidRPr="007A0F8C">
                  <w:rPr>
                    <w:sz w:val="22"/>
                    <w:szCs w:val="22"/>
                  </w:rPr>
                  <w:t>Alex Underwood, Shelley McGrath</w:t>
                </w:r>
              </w:p>
            </w:tc>
          </w:sdtContent>
        </w:sdt>
      </w:tr>
      <w:tr w:rsidR="00FC3C3A" w14:paraId="46F90B23" w14:textId="77777777" w:rsidTr="00086704">
        <w:trPr>
          <w:trHeight w:val="260"/>
        </w:trPr>
        <w:tc>
          <w:tcPr>
            <w:tcW w:w="3195" w:type="dxa"/>
          </w:tcPr>
          <w:p w14:paraId="2AC8DDD0" w14:textId="7CD2FBC2" w:rsidR="00FC3C3A" w:rsidRPr="00D366CA" w:rsidRDefault="00FC3C3A" w:rsidP="006E6D55">
            <w:pPr>
              <w:spacing w:beforeAutospacing="1" w:after="100" w:afterAutospacing="1" w:line="240" w:lineRule="auto"/>
              <w:outlineLvl w:val="0"/>
              <w:rPr>
                <w:b/>
                <w:bCs/>
                <w:sz w:val="22"/>
                <w:szCs w:val="22"/>
              </w:rPr>
            </w:pPr>
            <w:r w:rsidRPr="00D366CA">
              <w:rPr>
                <w:b/>
                <w:bCs/>
                <w:sz w:val="22"/>
                <w:szCs w:val="22"/>
              </w:rPr>
              <w:t>Responsible Unit</w:t>
            </w:r>
          </w:p>
        </w:tc>
        <w:sdt>
          <w:sdtPr>
            <w:rPr>
              <w:sz w:val="22"/>
              <w:szCs w:val="22"/>
              <w:highlight w:val="cyan"/>
            </w:rPr>
            <w:id w:val="342207250"/>
            <w:placeholder>
              <w:docPart w:val="3E5EDF6567D34EC39E479015CAE02D8F"/>
            </w:placeholder>
          </w:sdtPr>
          <w:sdtEndPr/>
          <w:sdtContent>
            <w:tc>
              <w:tcPr>
                <w:tcW w:w="3537" w:type="dxa"/>
              </w:tcPr>
              <w:p w14:paraId="3530B684" w14:textId="46F86416" w:rsidR="00FC3C3A" w:rsidRPr="00D366CA" w:rsidRDefault="00F85F52" w:rsidP="370CCF34">
                <w:pPr>
                  <w:spacing w:beforeAutospacing="1" w:after="100" w:afterAutospacing="1" w:line="240" w:lineRule="auto"/>
                  <w:outlineLvl w:val="0"/>
                  <w:rPr>
                    <w:sz w:val="22"/>
                    <w:szCs w:val="22"/>
                    <w:highlight w:val="cyan"/>
                  </w:rPr>
                </w:pPr>
                <w:r w:rsidRPr="007A0F8C">
                  <w:rPr>
                    <w:sz w:val="22"/>
                    <w:szCs w:val="22"/>
                  </w:rPr>
                  <w:t>Transfer Credit &amp; Articulation</w:t>
                </w:r>
              </w:p>
            </w:tc>
          </w:sdtContent>
        </w:sdt>
        <w:tc>
          <w:tcPr>
            <w:tcW w:w="643" w:type="dxa"/>
          </w:tcPr>
          <w:p w14:paraId="28D6AD23" w14:textId="5C87843C" w:rsidR="00FC3C3A" w:rsidRPr="00D366CA" w:rsidRDefault="00FC3C3A" w:rsidP="370CCF34">
            <w:pPr>
              <w:spacing w:beforeAutospacing="1" w:after="100" w:afterAutospacing="1" w:line="240" w:lineRule="auto"/>
              <w:outlineLvl w:val="0"/>
              <w:rPr>
                <w:b/>
                <w:bCs/>
                <w:sz w:val="22"/>
                <w:szCs w:val="22"/>
                <w:highlight w:val="cyan"/>
              </w:rPr>
            </w:pPr>
            <w:r w:rsidRPr="00D366CA">
              <w:rPr>
                <w:b/>
                <w:bCs/>
                <w:sz w:val="22"/>
                <w:szCs w:val="22"/>
              </w:rPr>
              <w:t>URL</w:t>
            </w:r>
          </w:p>
        </w:tc>
        <w:sdt>
          <w:sdtPr>
            <w:rPr>
              <w:sz w:val="22"/>
              <w:szCs w:val="22"/>
              <w:highlight w:val="cyan"/>
            </w:rPr>
            <w:id w:val="-814329415"/>
            <w:placeholder>
              <w:docPart w:val="3E5EDF6567D34EC39E479015CAE02D8F"/>
            </w:placeholder>
          </w:sdtPr>
          <w:sdtEndPr/>
          <w:sdtContent>
            <w:tc>
              <w:tcPr>
                <w:tcW w:w="6431" w:type="dxa"/>
                <w:gridSpan w:val="2"/>
              </w:tcPr>
              <w:p w14:paraId="76F242C9" w14:textId="40E74DBE" w:rsidR="00FC3C3A" w:rsidRPr="00D366CA" w:rsidRDefault="003C2BB7" w:rsidP="370CCF34">
                <w:pPr>
                  <w:spacing w:beforeAutospacing="1" w:after="100" w:afterAutospacing="1" w:line="240" w:lineRule="auto"/>
                  <w:outlineLvl w:val="0"/>
                  <w:rPr>
                    <w:sz w:val="22"/>
                    <w:szCs w:val="22"/>
                    <w:highlight w:val="cyan"/>
                  </w:rPr>
                </w:pPr>
                <w:hyperlink r:id="rId13" w:history="1">
                  <w:r w:rsidR="00065C11" w:rsidRPr="00065C11">
                    <w:rPr>
                      <w:rStyle w:val="Hyperlink"/>
                      <w:sz w:val="22"/>
                      <w:szCs w:val="22"/>
                    </w:rPr>
                    <w:t>https://transfercredit.arizona.edu/</w:t>
                  </w:r>
                </w:hyperlink>
              </w:p>
            </w:tc>
          </w:sdtContent>
        </w:sdt>
      </w:tr>
      <w:tr w:rsidR="00FC3C3A" w14:paraId="5ACDFB6E" w14:textId="77777777">
        <w:trPr>
          <w:trHeight w:val="260"/>
        </w:trPr>
        <w:tc>
          <w:tcPr>
            <w:tcW w:w="3195" w:type="dxa"/>
          </w:tcPr>
          <w:p w14:paraId="2F274B61" w14:textId="68EE66E5" w:rsidR="00FC3C3A" w:rsidRPr="00D366CA" w:rsidRDefault="00086704" w:rsidP="006E6D55">
            <w:pPr>
              <w:spacing w:beforeAutospacing="1" w:after="100" w:afterAutospacing="1" w:line="240" w:lineRule="auto"/>
              <w:outlineLvl w:val="0"/>
              <w:rPr>
                <w:b/>
                <w:bCs/>
                <w:sz w:val="22"/>
                <w:szCs w:val="22"/>
              </w:rPr>
            </w:pPr>
            <w:r w:rsidRPr="00D366CA">
              <w:rPr>
                <w:b/>
                <w:bCs/>
                <w:sz w:val="22"/>
                <w:szCs w:val="22"/>
              </w:rPr>
              <w:t>Career Applicability</w:t>
            </w:r>
          </w:p>
        </w:tc>
        <w:tc>
          <w:tcPr>
            <w:tcW w:w="10611" w:type="dxa"/>
            <w:gridSpan w:val="4"/>
          </w:tcPr>
          <w:p w14:paraId="27BB62E7" w14:textId="2F7B1302" w:rsidR="00FC3C3A" w:rsidRPr="00D366CA" w:rsidRDefault="003C2BB7" w:rsidP="370CCF34">
            <w:pPr>
              <w:spacing w:beforeAutospacing="1" w:after="100" w:afterAutospacing="1" w:line="240" w:lineRule="auto"/>
              <w:outlineLvl w:val="0"/>
              <w:rPr>
                <w:sz w:val="22"/>
                <w:szCs w:val="22"/>
                <w:highlight w:val="cyan"/>
              </w:rPr>
            </w:pPr>
            <w:sdt>
              <w:sdtPr>
                <w:rPr>
                  <w:rFonts w:ascii="Calibri" w:eastAsia="Calibri" w:hAnsi="Calibri" w:cs="Calibri"/>
                  <w:sz w:val="22"/>
                  <w:szCs w:val="22"/>
                </w:rPr>
                <w:id w:val="1745211957"/>
                <w14:checkbox>
                  <w14:checked w14:val="1"/>
                  <w14:checkedState w14:val="2612" w14:font="MS Gothic"/>
                  <w14:uncheckedState w14:val="2610" w14:font="MS Gothic"/>
                </w14:checkbox>
              </w:sdtPr>
              <w:sdtEndPr/>
              <w:sdtContent>
                <w:r w:rsidR="008F6807">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Undergraduate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891069975"/>
                <w14:checkbox>
                  <w14:checked w14:val="0"/>
                  <w14:checkedState w14:val="2612" w14:font="MS Gothic"/>
                  <w14:uncheckedState w14:val="2610" w14:font="MS Gothic"/>
                </w14:checkbox>
              </w:sdtPr>
              <w:sdtEndPr/>
              <w:sdtContent>
                <w:r w:rsidR="00CE6519">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975289000"/>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Law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683636132"/>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Medicine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92150575"/>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Pharmacy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138689912"/>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Veterinary Medicine</w:t>
            </w:r>
          </w:p>
        </w:tc>
      </w:tr>
      <w:tr w:rsidR="5938F18D" w14:paraId="6A2BB8EB" w14:textId="77777777" w:rsidTr="0053DD59">
        <w:tc>
          <w:tcPr>
            <w:tcW w:w="3195" w:type="dxa"/>
            <w:vMerge w:val="restart"/>
          </w:tcPr>
          <w:p w14:paraId="337A9659" w14:textId="56436C91" w:rsidR="473878D2" w:rsidRPr="00D366CA" w:rsidRDefault="473878D2" w:rsidP="5938F18D">
            <w:pPr>
              <w:spacing w:after="0" w:line="240" w:lineRule="auto"/>
              <w:rPr>
                <w:b/>
                <w:bCs/>
                <w:sz w:val="22"/>
                <w:szCs w:val="22"/>
              </w:rPr>
            </w:pPr>
            <w:r w:rsidRPr="00D366CA">
              <w:rPr>
                <w:b/>
                <w:bCs/>
                <w:sz w:val="22"/>
                <w:szCs w:val="22"/>
              </w:rPr>
              <w:t xml:space="preserve">Approvals Granted </w:t>
            </w:r>
          </w:p>
          <w:p w14:paraId="6423FAB6" w14:textId="2DBB3B09" w:rsidR="473878D2" w:rsidRPr="00D366CA" w:rsidRDefault="473878D2" w:rsidP="5938F18D">
            <w:pPr>
              <w:spacing w:after="0" w:line="240" w:lineRule="auto"/>
              <w:rPr>
                <w:b/>
                <w:bCs/>
                <w:sz w:val="22"/>
                <w:szCs w:val="22"/>
              </w:rPr>
            </w:pPr>
            <w:r w:rsidRPr="00D366CA">
              <w:rPr>
                <w:i/>
                <w:iCs/>
                <w:sz w:val="22"/>
                <w:szCs w:val="22"/>
              </w:rPr>
              <w:t>(</w:t>
            </w:r>
            <w:proofErr w:type="gramStart"/>
            <w:r w:rsidRPr="00D366CA">
              <w:rPr>
                <w:i/>
                <w:iCs/>
                <w:sz w:val="22"/>
                <w:szCs w:val="22"/>
              </w:rPr>
              <w:t>for</w:t>
            </w:r>
            <w:proofErr w:type="gramEnd"/>
            <w:r w:rsidRPr="00D366CA">
              <w:rPr>
                <w:i/>
                <w:iCs/>
                <w:sz w:val="22"/>
                <w:szCs w:val="22"/>
              </w:rPr>
              <w:t xml:space="preserve"> council use only)</w:t>
            </w:r>
          </w:p>
        </w:tc>
        <w:tc>
          <w:tcPr>
            <w:tcW w:w="3537" w:type="dxa"/>
          </w:tcPr>
          <w:p w14:paraId="1C5C7EA3" w14:textId="68D3422E" w:rsidR="473878D2" w:rsidRPr="00D366CA" w:rsidRDefault="473878D2" w:rsidP="5938F18D">
            <w:pPr>
              <w:spacing w:before="0" w:after="0" w:line="240" w:lineRule="auto"/>
              <w:rPr>
                <w:sz w:val="22"/>
                <w:szCs w:val="22"/>
              </w:rPr>
            </w:pPr>
            <w:r w:rsidRPr="00D366CA">
              <w:rPr>
                <w:sz w:val="22"/>
                <w:szCs w:val="22"/>
              </w:rPr>
              <w:t>UGC Policies Subcommittee</w:t>
            </w:r>
          </w:p>
        </w:tc>
        <w:tc>
          <w:tcPr>
            <w:tcW w:w="3537" w:type="dxa"/>
            <w:gridSpan w:val="2"/>
          </w:tcPr>
          <w:p w14:paraId="15B38191" w14:textId="604F8EA7" w:rsidR="473878D2" w:rsidRPr="00D366CA" w:rsidRDefault="473878D2" w:rsidP="5938F18D">
            <w:pPr>
              <w:spacing w:before="0" w:after="0"/>
              <w:rPr>
                <w:sz w:val="22"/>
                <w:szCs w:val="22"/>
              </w:rPr>
            </w:pPr>
            <w:r w:rsidRPr="00D366CA">
              <w:rPr>
                <w:sz w:val="22"/>
                <w:szCs w:val="22"/>
              </w:rPr>
              <w:t xml:space="preserve">Scheduled: </w:t>
            </w:r>
            <w:r w:rsidR="00290EBE">
              <w:rPr>
                <w:sz w:val="22"/>
                <w:szCs w:val="22"/>
              </w:rPr>
              <w:t>9/12/2023</w:t>
            </w:r>
          </w:p>
        </w:tc>
        <w:tc>
          <w:tcPr>
            <w:tcW w:w="3537" w:type="dxa"/>
          </w:tcPr>
          <w:p w14:paraId="27B7A5A4" w14:textId="6BE2D637" w:rsidR="473878D2" w:rsidRPr="00D366CA" w:rsidRDefault="473878D2" w:rsidP="5938F18D">
            <w:pPr>
              <w:spacing w:before="0" w:after="0"/>
              <w:rPr>
                <w:sz w:val="22"/>
                <w:szCs w:val="22"/>
              </w:rPr>
            </w:pPr>
            <w:r w:rsidRPr="00D366CA">
              <w:rPr>
                <w:sz w:val="22"/>
                <w:szCs w:val="22"/>
              </w:rPr>
              <w:t>Status:</w:t>
            </w:r>
            <w:r w:rsidR="00B64E33">
              <w:rPr>
                <w:sz w:val="22"/>
                <w:szCs w:val="22"/>
              </w:rPr>
              <w:t xml:space="preserve"> Approved 9/12/2023</w:t>
            </w:r>
          </w:p>
        </w:tc>
      </w:tr>
      <w:tr w:rsidR="5938F18D" w14:paraId="75561ADA" w14:textId="77777777" w:rsidTr="0053DD59">
        <w:tc>
          <w:tcPr>
            <w:tcW w:w="3195" w:type="dxa"/>
            <w:vMerge/>
          </w:tcPr>
          <w:p w14:paraId="3E91ECF0" w14:textId="77777777" w:rsidR="00C66BF7" w:rsidRPr="00D366CA" w:rsidRDefault="00C66BF7">
            <w:pPr>
              <w:rPr>
                <w:sz w:val="22"/>
                <w:szCs w:val="22"/>
              </w:rPr>
            </w:pPr>
          </w:p>
        </w:tc>
        <w:tc>
          <w:tcPr>
            <w:tcW w:w="3537" w:type="dxa"/>
          </w:tcPr>
          <w:p w14:paraId="13C8CF16" w14:textId="1C20D72A" w:rsidR="473878D2" w:rsidRPr="00D366CA" w:rsidRDefault="473878D2" w:rsidP="5938F18D">
            <w:pPr>
              <w:spacing w:before="0" w:after="0"/>
              <w:rPr>
                <w:sz w:val="22"/>
                <w:szCs w:val="22"/>
              </w:rPr>
            </w:pPr>
            <w:r w:rsidRPr="00D366CA">
              <w:rPr>
                <w:sz w:val="22"/>
                <w:szCs w:val="22"/>
              </w:rPr>
              <w:t>Undergraduate Council</w:t>
            </w:r>
          </w:p>
        </w:tc>
        <w:tc>
          <w:tcPr>
            <w:tcW w:w="3537" w:type="dxa"/>
            <w:gridSpan w:val="2"/>
          </w:tcPr>
          <w:p w14:paraId="7C505C2F" w14:textId="4A8E6451" w:rsidR="473878D2" w:rsidRPr="00D366CA" w:rsidRDefault="473878D2" w:rsidP="5938F18D">
            <w:pPr>
              <w:spacing w:before="0" w:after="0"/>
              <w:rPr>
                <w:sz w:val="22"/>
                <w:szCs w:val="22"/>
              </w:rPr>
            </w:pPr>
            <w:r w:rsidRPr="00D366CA">
              <w:rPr>
                <w:sz w:val="22"/>
                <w:szCs w:val="22"/>
              </w:rPr>
              <w:t>Scheduled:</w:t>
            </w:r>
            <w:r w:rsidR="00B64E33">
              <w:rPr>
                <w:sz w:val="22"/>
                <w:szCs w:val="22"/>
              </w:rPr>
              <w:t xml:space="preserve"> 9/26/2023</w:t>
            </w:r>
          </w:p>
        </w:tc>
        <w:tc>
          <w:tcPr>
            <w:tcW w:w="3537" w:type="dxa"/>
          </w:tcPr>
          <w:p w14:paraId="28EAB06C" w14:textId="4DE8713E" w:rsidR="473878D2" w:rsidRPr="00D366CA" w:rsidRDefault="473878D2" w:rsidP="5938F18D">
            <w:pPr>
              <w:spacing w:before="0" w:after="0"/>
              <w:rPr>
                <w:sz w:val="22"/>
                <w:szCs w:val="22"/>
              </w:rPr>
            </w:pPr>
            <w:r w:rsidRPr="00D366CA">
              <w:rPr>
                <w:sz w:val="22"/>
                <w:szCs w:val="22"/>
              </w:rPr>
              <w:t>Status:</w:t>
            </w:r>
          </w:p>
        </w:tc>
      </w:tr>
      <w:tr w:rsidR="00D366CA" w14:paraId="7285E1AE" w14:textId="77777777" w:rsidTr="0053DD59">
        <w:tc>
          <w:tcPr>
            <w:tcW w:w="3195" w:type="dxa"/>
            <w:vMerge/>
          </w:tcPr>
          <w:p w14:paraId="7FB91691" w14:textId="77777777" w:rsidR="00D366CA" w:rsidRPr="00D366CA" w:rsidRDefault="00D366CA" w:rsidP="00D366CA">
            <w:pPr>
              <w:rPr>
                <w:sz w:val="22"/>
                <w:szCs w:val="22"/>
              </w:rPr>
            </w:pPr>
          </w:p>
        </w:tc>
        <w:tc>
          <w:tcPr>
            <w:tcW w:w="3537" w:type="dxa"/>
          </w:tcPr>
          <w:p w14:paraId="7AA3AA0A" w14:textId="34848D25" w:rsidR="00D366CA" w:rsidRPr="00D366CA" w:rsidRDefault="00D366CA" w:rsidP="00D366CA">
            <w:pPr>
              <w:spacing w:before="0" w:after="0"/>
              <w:rPr>
                <w:sz w:val="22"/>
                <w:szCs w:val="22"/>
              </w:rPr>
            </w:pPr>
            <w:r w:rsidRPr="00D366CA">
              <w:rPr>
                <w:sz w:val="22"/>
                <w:szCs w:val="22"/>
              </w:rPr>
              <w:t>Graduate Council</w:t>
            </w:r>
          </w:p>
        </w:tc>
        <w:tc>
          <w:tcPr>
            <w:tcW w:w="3537" w:type="dxa"/>
            <w:gridSpan w:val="2"/>
          </w:tcPr>
          <w:p w14:paraId="73BF3B17" w14:textId="403C594D" w:rsidR="00D366CA" w:rsidRPr="00D366CA" w:rsidRDefault="00D366CA" w:rsidP="00D366CA">
            <w:pPr>
              <w:spacing w:before="0" w:after="0"/>
              <w:rPr>
                <w:sz w:val="22"/>
                <w:szCs w:val="22"/>
              </w:rPr>
            </w:pPr>
            <w:r w:rsidRPr="00D366CA">
              <w:rPr>
                <w:sz w:val="22"/>
                <w:szCs w:val="22"/>
              </w:rPr>
              <w:t xml:space="preserve">Scheduled: </w:t>
            </w:r>
          </w:p>
        </w:tc>
        <w:tc>
          <w:tcPr>
            <w:tcW w:w="3537" w:type="dxa"/>
          </w:tcPr>
          <w:p w14:paraId="0A4ACC22" w14:textId="7DFC217F" w:rsidR="00D366CA" w:rsidRPr="00D366CA" w:rsidRDefault="00D366CA" w:rsidP="00D366CA">
            <w:pPr>
              <w:spacing w:before="0" w:after="0"/>
              <w:rPr>
                <w:sz w:val="22"/>
                <w:szCs w:val="22"/>
              </w:rPr>
            </w:pPr>
            <w:r w:rsidRPr="00D366CA">
              <w:rPr>
                <w:sz w:val="22"/>
                <w:szCs w:val="22"/>
              </w:rPr>
              <w:t>Status:</w:t>
            </w:r>
          </w:p>
        </w:tc>
      </w:tr>
      <w:tr w:rsidR="00D366CA" w14:paraId="1621521A" w14:textId="77777777" w:rsidTr="0053DD59">
        <w:tc>
          <w:tcPr>
            <w:tcW w:w="3195" w:type="dxa"/>
            <w:vMerge/>
          </w:tcPr>
          <w:p w14:paraId="6EE9D5F1" w14:textId="77777777" w:rsidR="00D366CA" w:rsidRPr="00D366CA" w:rsidRDefault="00D366CA" w:rsidP="00D366CA">
            <w:pPr>
              <w:rPr>
                <w:sz w:val="22"/>
                <w:szCs w:val="22"/>
              </w:rPr>
            </w:pPr>
          </w:p>
        </w:tc>
        <w:tc>
          <w:tcPr>
            <w:tcW w:w="3537" w:type="dxa"/>
          </w:tcPr>
          <w:p w14:paraId="1BC15F49" w14:textId="4DE7FAE0" w:rsidR="00D366CA" w:rsidRPr="00D366CA" w:rsidRDefault="00D366CA" w:rsidP="00D366CA">
            <w:pPr>
              <w:spacing w:before="0" w:after="0"/>
              <w:rPr>
                <w:sz w:val="22"/>
                <w:szCs w:val="22"/>
              </w:rPr>
            </w:pPr>
            <w:r w:rsidRPr="00D366CA">
              <w:rPr>
                <w:sz w:val="22"/>
                <w:szCs w:val="22"/>
              </w:rPr>
              <w:t>Undergraduate CAAC</w:t>
            </w:r>
          </w:p>
        </w:tc>
        <w:tc>
          <w:tcPr>
            <w:tcW w:w="3537" w:type="dxa"/>
            <w:gridSpan w:val="2"/>
          </w:tcPr>
          <w:p w14:paraId="64713A2D" w14:textId="7325A47D" w:rsidR="00D366CA" w:rsidRPr="00D366CA" w:rsidRDefault="00D366CA" w:rsidP="00D366CA">
            <w:pPr>
              <w:spacing w:before="0" w:after="0"/>
              <w:rPr>
                <w:sz w:val="22"/>
                <w:szCs w:val="22"/>
              </w:rPr>
            </w:pPr>
            <w:r w:rsidRPr="00D366CA">
              <w:rPr>
                <w:sz w:val="22"/>
                <w:szCs w:val="22"/>
              </w:rPr>
              <w:t xml:space="preserve">Scheduled: </w:t>
            </w:r>
          </w:p>
        </w:tc>
        <w:tc>
          <w:tcPr>
            <w:tcW w:w="3537" w:type="dxa"/>
          </w:tcPr>
          <w:p w14:paraId="66D1B533" w14:textId="4C9E0C4F" w:rsidR="00D366CA" w:rsidRPr="00D366CA" w:rsidRDefault="00D366CA" w:rsidP="00D366CA">
            <w:pPr>
              <w:spacing w:before="0" w:after="0"/>
              <w:rPr>
                <w:sz w:val="22"/>
                <w:szCs w:val="22"/>
              </w:rPr>
            </w:pPr>
            <w:r w:rsidRPr="00D366CA">
              <w:rPr>
                <w:sz w:val="22"/>
                <w:szCs w:val="22"/>
              </w:rPr>
              <w:t>Status:</w:t>
            </w:r>
          </w:p>
        </w:tc>
      </w:tr>
      <w:tr w:rsidR="00D366CA" w14:paraId="6C022C5F" w14:textId="77777777" w:rsidTr="0053DD59">
        <w:tc>
          <w:tcPr>
            <w:tcW w:w="3195" w:type="dxa"/>
            <w:vMerge/>
          </w:tcPr>
          <w:p w14:paraId="6D685D2E" w14:textId="77777777" w:rsidR="00D366CA" w:rsidRPr="00D366CA" w:rsidRDefault="00D366CA" w:rsidP="00D366CA">
            <w:pPr>
              <w:rPr>
                <w:sz w:val="22"/>
                <w:szCs w:val="22"/>
              </w:rPr>
            </w:pPr>
          </w:p>
        </w:tc>
        <w:tc>
          <w:tcPr>
            <w:tcW w:w="3537" w:type="dxa"/>
          </w:tcPr>
          <w:p w14:paraId="4D5804C0" w14:textId="340C0315" w:rsidR="00D366CA" w:rsidRPr="00D366CA" w:rsidRDefault="00D366CA" w:rsidP="00D366CA">
            <w:pPr>
              <w:spacing w:before="0" w:after="0"/>
              <w:rPr>
                <w:sz w:val="22"/>
                <w:szCs w:val="22"/>
              </w:rPr>
            </w:pPr>
            <w:r w:rsidRPr="00D366CA">
              <w:rPr>
                <w:sz w:val="22"/>
                <w:szCs w:val="22"/>
              </w:rPr>
              <w:t>Graduate CAAC</w:t>
            </w:r>
          </w:p>
        </w:tc>
        <w:tc>
          <w:tcPr>
            <w:tcW w:w="3537" w:type="dxa"/>
            <w:gridSpan w:val="2"/>
          </w:tcPr>
          <w:p w14:paraId="19973300" w14:textId="17311F37" w:rsidR="00D366CA" w:rsidRPr="00D366CA" w:rsidRDefault="00D366CA" w:rsidP="00D366CA">
            <w:pPr>
              <w:spacing w:before="0" w:after="0"/>
              <w:rPr>
                <w:sz w:val="22"/>
                <w:szCs w:val="22"/>
              </w:rPr>
            </w:pPr>
            <w:r w:rsidRPr="00D366CA">
              <w:rPr>
                <w:sz w:val="22"/>
                <w:szCs w:val="22"/>
              </w:rPr>
              <w:t>Scheduled:</w:t>
            </w:r>
          </w:p>
        </w:tc>
        <w:tc>
          <w:tcPr>
            <w:tcW w:w="3537" w:type="dxa"/>
          </w:tcPr>
          <w:p w14:paraId="60F59686" w14:textId="4D1CDA4A" w:rsidR="00D366CA" w:rsidRPr="00D366CA" w:rsidRDefault="00D366CA" w:rsidP="00D366CA">
            <w:pPr>
              <w:spacing w:before="0" w:after="0"/>
              <w:rPr>
                <w:sz w:val="22"/>
                <w:szCs w:val="22"/>
              </w:rPr>
            </w:pPr>
            <w:r w:rsidRPr="00D366CA">
              <w:rPr>
                <w:sz w:val="22"/>
                <w:szCs w:val="22"/>
              </w:rPr>
              <w:t>Status:</w:t>
            </w:r>
          </w:p>
        </w:tc>
      </w:tr>
      <w:tr w:rsidR="00D366CA" w14:paraId="6C29C480" w14:textId="77777777" w:rsidTr="0053DD59">
        <w:tc>
          <w:tcPr>
            <w:tcW w:w="3195" w:type="dxa"/>
            <w:vMerge/>
          </w:tcPr>
          <w:p w14:paraId="686DFDA3" w14:textId="77777777" w:rsidR="00D366CA" w:rsidRPr="00D366CA" w:rsidRDefault="00D366CA" w:rsidP="00D366CA">
            <w:pPr>
              <w:rPr>
                <w:sz w:val="22"/>
                <w:szCs w:val="22"/>
              </w:rPr>
            </w:pPr>
          </w:p>
        </w:tc>
        <w:tc>
          <w:tcPr>
            <w:tcW w:w="3537" w:type="dxa"/>
          </w:tcPr>
          <w:p w14:paraId="5EA83F0A" w14:textId="79E49437" w:rsidR="00D366CA" w:rsidRPr="00D366CA" w:rsidRDefault="00D366CA" w:rsidP="00D366CA">
            <w:pPr>
              <w:spacing w:before="0" w:after="0"/>
              <w:rPr>
                <w:sz w:val="22"/>
                <w:szCs w:val="22"/>
              </w:rPr>
            </w:pPr>
            <w:r w:rsidRPr="00D366CA">
              <w:rPr>
                <w:sz w:val="22"/>
                <w:szCs w:val="22"/>
              </w:rPr>
              <w:t>Faculty Senate Executive Committee</w:t>
            </w:r>
          </w:p>
        </w:tc>
        <w:tc>
          <w:tcPr>
            <w:tcW w:w="3537" w:type="dxa"/>
            <w:gridSpan w:val="2"/>
          </w:tcPr>
          <w:p w14:paraId="778740E4" w14:textId="4A85DF96" w:rsidR="00D366CA" w:rsidRPr="00D366CA" w:rsidRDefault="00D366CA" w:rsidP="00D366CA">
            <w:pPr>
              <w:spacing w:before="0" w:after="0"/>
              <w:rPr>
                <w:sz w:val="22"/>
                <w:szCs w:val="22"/>
              </w:rPr>
            </w:pPr>
            <w:r w:rsidRPr="00D366CA">
              <w:rPr>
                <w:sz w:val="22"/>
                <w:szCs w:val="22"/>
              </w:rPr>
              <w:t xml:space="preserve">Scheduled: </w:t>
            </w:r>
          </w:p>
        </w:tc>
        <w:tc>
          <w:tcPr>
            <w:tcW w:w="3537" w:type="dxa"/>
          </w:tcPr>
          <w:p w14:paraId="1AD15800" w14:textId="664B003F" w:rsidR="00D366CA" w:rsidRPr="00D366CA" w:rsidRDefault="00D366CA" w:rsidP="00D366CA">
            <w:pPr>
              <w:spacing w:before="0" w:after="0"/>
              <w:rPr>
                <w:sz w:val="22"/>
                <w:szCs w:val="22"/>
              </w:rPr>
            </w:pPr>
            <w:r w:rsidRPr="00D366CA">
              <w:rPr>
                <w:sz w:val="22"/>
                <w:szCs w:val="22"/>
              </w:rPr>
              <w:t>Status:</w:t>
            </w:r>
          </w:p>
        </w:tc>
      </w:tr>
      <w:tr w:rsidR="00D366CA" w14:paraId="75AEA27C" w14:textId="77777777" w:rsidTr="0053DD59">
        <w:tc>
          <w:tcPr>
            <w:tcW w:w="3195" w:type="dxa"/>
            <w:vMerge/>
          </w:tcPr>
          <w:p w14:paraId="07E5205C" w14:textId="77777777" w:rsidR="00D366CA" w:rsidRPr="00D366CA" w:rsidRDefault="00D366CA" w:rsidP="00D366CA">
            <w:pPr>
              <w:rPr>
                <w:sz w:val="22"/>
                <w:szCs w:val="22"/>
              </w:rPr>
            </w:pPr>
          </w:p>
        </w:tc>
        <w:tc>
          <w:tcPr>
            <w:tcW w:w="3537" w:type="dxa"/>
          </w:tcPr>
          <w:p w14:paraId="0EAC71B1" w14:textId="60EF1893" w:rsidR="00D366CA" w:rsidRPr="00D366CA" w:rsidRDefault="00D366CA" w:rsidP="00D366CA">
            <w:pPr>
              <w:spacing w:before="0" w:after="0"/>
              <w:rPr>
                <w:sz w:val="22"/>
                <w:szCs w:val="22"/>
              </w:rPr>
            </w:pPr>
            <w:r w:rsidRPr="00D366CA">
              <w:rPr>
                <w:sz w:val="22"/>
                <w:szCs w:val="22"/>
              </w:rPr>
              <w:t>Faculty Senate</w:t>
            </w:r>
          </w:p>
        </w:tc>
        <w:tc>
          <w:tcPr>
            <w:tcW w:w="3537" w:type="dxa"/>
            <w:gridSpan w:val="2"/>
          </w:tcPr>
          <w:p w14:paraId="4A78222A" w14:textId="3483B314" w:rsidR="00D366CA" w:rsidRPr="00D366CA" w:rsidRDefault="00D366CA" w:rsidP="00D366CA">
            <w:pPr>
              <w:spacing w:before="0" w:after="0"/>
              <w:rPr>
                <w:sz w:val="22"/>
                <w:szCs w:val="22"/>
              </w:rPr>
            </w:pPr>
            <w:r w:rsidRPr="00D366CA">
              <w:rPr>
                <w:sz w:val="22"/>
                <w:szCs w:val="22"/>
              </w:rPr>
              <w:t>Scheduled:</w:t>
            </w:r>
          </w:p>
        </w:tc>
        <w:tc>
          <w:tcPr>
            <w:tcW w:w="3537" w:type="dxa"/>
          </w:tcPr>
          <w:p w14:paraId="5D28E701" w14:textId="0CB08DEF" w:rsidR="00D366CA" w:rsidRPr="00D366CA" w:rsidRDefault="00D366CA" w:rsidP="00D366CA">
            <w:pPr>
              <w:spacing w:before="0" w:after="0"/>
              <w:rPr>
                <w:sz w:val="22"/>
                <w:szCs w:val="22"/>
              </w:rPr>
            </w:pPr>
            <w:r w:rsidRPr="00D366CA">
              <w:rPr>
                <w:sz w:val="22"/>
                <w:szCs w:val="22"/>
              </w:rPr>
              <w:t>Status:</w:t>
            </w:r>
          </w:p>
        </w:tc>
      </w:tr>
    </w:tbl>
    <w:p w14:paraId="4ADC4F23" w14:textId="1BE3175C" w:rsidR="006E6D55" w:rsidRDefault="00C73332" w:rsidP="00C73332">
      <w:pPr>
        <w:spacing w:after="0"/>
        <w:jc w:val="center"/>
        <w:rPr>
          <w:b/>
          <w:bCs/>
          <w:color w:val="AB0520" w:themeColor="accent1"/>
          <w:sz w:val="22"/>
          <w:szCs w:val="22"/>
        </w:rPr>
      </w:pPr>
      <w:r>
        <w:rPr>
          <w:b/>
          <w:bCs/>
          <w:color w:val="AB0520" w:themeColor="accent1"/>
          <w:sz w:val="22"/>
          <w:szCs w:val="22"/>
        </w:rPr>
        <w:t>Policy Revision Side by Side</w:t>
      </w:r>
    </w:p>
    <w:p w14:paraId="7203E049" w14:textId="640AA805" w:rsidR="00C73332" w:rsidRPr="00C73332" w:rsidRDefault="00C73332" w:rsidP="00C73332">
      <w:pPr>
        <w:spacing w:after="0"/>
        <w:jc w:val="center"/>
        <w:rPr>
          <w:sz w:val="22"/>
          <w:szCs w:val="22"/>
        </w:rPr>
      </w:pPr>
      <w:r w:rsidRPr="00C73332">
        <w:t xml:space="preserve">Additions in </w:t>
      </w:r>
      <w:r w:rsidRPr="00C73332">
        <w:rPr>
          <w:highlight w:val="green"/>
        </w:rPr>
        <w:t>Green</w:t>
      </w:r>
      <w:r w:rsidRPr="00C73332">
        <w:t xml:space="preserve"> – 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6E6D55" w:rsidRPr="008A1A80" w14:paraId="305BE9AB" w14:textId="77777777" w:rsidTr="0053DD59">
        <w:trPr>
          <w:tblHeader/>
        </w:trPr>
        <w:tc>
          <w:tcPr>
            <w:tcW w:w="7219" w:type="dxa"/>
            <w:shd w:val="clear" w:color="auto" w:fill="0C234B" w:themeFill="accent2"/>
          </w:tcPr>
          <w:p w14:paraId="64BD6BCC" w14:textId="77777777" w:rsidR="006E6D55" w:rsidRPr="00C73332" w:rsidRDefault="006E6D55">
            <w:pPr>
              <w:rPr>
                <w:rFonts w:cstheme="minorHAnsi"/>
                <w:sz w:val="22"/>
                <w:szCs w:val="22"/>
              </w:rPr>
            </w:pPr>
            <w:r w:rsidRPr="00C73332">
              <w:rPr>
                <w:rFonts w:cstheme="minorHAnsi"/>
                <w:sz w:val="22"/>
                <w:szCs w:val="22"/>
              </w:rPr>
              <w:lastRenderedPageBreak/>
              <w:t>Existing Policy</w:t>
            </w:r>
          </w:p>
        </w:tc>
        <w:tc>
          <w:tcPr>
            <w:tcW w:w="7219" w:type="dxa"/>
            <w:shd w:val="clear" w:color="auto" w:fill="0C234B" w:themeFill="accent2"/>
          </w:tcPr>
          <w:p w14:paraId="51DD670C" w14:textId="77777777" w:rsidR="006E6D55" w:rsidRPr="00C73332" w:rsidRDefault="006E6D55">
            <w:pPr>
              <w:rPr>
                <w:rFonts w:cstheme="minorHAnsi"/>
                <w:sz w:val="22"/>
                <w:szCs w:val="22"/>
              </w:rPr>
            </w:pPr>
            <w:r w:rsidRPr="00C73332">
              <w:rPr>
                <w:rFonts w:cstheme="minorHAnsi"/>
                <w:sz w:val="22"/>
                <w:szCs w:val="22"/>
              </w:rPr>
              <w:t>Proposed Edit</w:t>
            </w:r>
          </w:p>
        </w:tc>
      </w:tr>
      <w:tr w:rsidR="00C73332" w:rsidRPr="008A1A80" w14:paraId="200B12CF" w14:textId="77777777" w:rsidTr="0053DD59">
        <w:trPr>
          <w:trHeight w:val="2610"/>
        </w:trPr>
        <w:tc>
          <w:tcPr>
            <w:tcW w:w="7219" w:type="dxa"/>
          </w:tcPr>
          <w:p w14:paraId="6252B02B"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 xml:space="preserve">Prior Learning is a term educators use to describe learning and experience that an individual often acquires outside of a traditional academic environment. This learning is typically not indicated on a college or university transcript and can be acquired </w:t>
            </w:r>
            <w:proofErr w:type="gramStart"/>
            <w:r w:rsidRPr="003107B1">
              <w:rPr>
                <w:rFonts w:asciiTheme="minorHAnsi" w:hAnsiTheme="minorHAnsi" w:cstheme="minorHAnsi"/>
                <w:color w:val="333333"/>
              </w:rPr>
              <w:t>through:</w:t>
            </w:r>
            <w:proofErr w:type="gramEnd"/>
            <w:r w:rsidRPr="003107B1">
              <w:rPr>
                <w:rFonts w:asciiTheme="minorHAnsi" w:hAnsiTheme="minorHAnsi" w:cstheme="minorHAnsi"/>
                <w:color w:val="333333"/>
              </w:rPr>
              <w:t xml:space="preserve"> non-credit bearing coursework, work experience, workshop participation, in-service training, or involvement in professional organizations. Credit may be awarded for verifiable learning gained through experience—not for the experience itself. Alternatively, students may opt to pursue </w:t>
            </w:r>
            <w:hyperlink r:id="rId14" w:history="1">
              <w:r w:rsidRPr="003107B1">
                <w:rPr>
                  <w:rStyle w:val="Hyperlink"/>
                  <w:rFonts w:asciiTheme="minorHAnsi" w:hAnsiTheme="minorHAnsi" w:cstheme="minorHAnsi"/>
                  <w:b/>
                  <w:bCs/>
                  <w:color w:val="8F1124"/>
                </w:rPr>
                <w:t>credit by examination</w:t>
              </w:r>
            </w:hyperlink>
            <w:r w:rsidRPr="003107B1">
              <w:rPr>
                <w:rFonts w:asciiTheme="minorHAnsi" w:hAnsiTheme="minorHAnsi" w:cstheme="minorHAnsi"/>
                <w:color w:val="333333"/>
              </w:rPr>
              <w:t> options. This policy pertains to Prior Learning that is not available from one of the credit-by-exam options.</w:t>
            </w:r>
          </w:p>
          <w:p w14:paraId="193D450E"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If awarded, credit for prior learning will not be calculated in the student's GPA, will not count toward minimum requirements for letter-graded work, cannot duplicate any previously awarded credit, and cannot be used to satisfy University residency requirements.</w:t>
            </w:r>
          </w:p>
          <w:p w14:paraId="5E8EDEFC"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If awarded, credit for prior learning will be distinguishable on a University of Arizona transcript as transfer credit with a grade of pass, as explained on the University of Arizona's </w:t>
            </w:r>
            <w:hyperlink r:id="rId15" w:history="1">
              <w:r w:rsidRPr="003107B1">
                <w:rPr>
                  <w:rStyle w:val="Hyperlink"/>
                  <w:rFonts w:asciiTheme="minorHAnsi" w:hAnsiTheme="minorHAnsi" w:cstheme="minorHAnsi"/>
                  <w:b/>
                  <w:bCs/>
                  <w:color w:val="8F1124"/>
                </w:rPr>
                <w:t>grade policy</w:t>
              </w:r>
            </w:hyperlink>
            <w:r w:rsidRPr="003107B1">
              <w:rPr>
                <w:rFonts w:asciiTheme="minorHAnsi" w:hAnsiTheme="minorHAnsi" w:cstheme="minorHAnsi"/>
                <w:color w:val="333333"/>
              </w:rPr>
              <w:t>.</w:t>
            </w:r>
          </w:p>
          <w:p w14:paraId="2A0D4C87" w14:textId="77777777" w:rsidR="002E1BA7" w:rsidRPr="003107B1" w:rsidRDefault="002E1BA7" w:rsidP="00F17244">
            <w:pPr>
              <w:pStyle w:val="Heading1"/>
              <w:rPr>
                <w:rFonts w:asciiTheme="minorHAnsi" w:hAnsiTheme="minorHAnsi" w:cstheme="minorHAnsi"/>
              </w:rPr>
            </w:pPr>
            <w:r w:rsidRPr="003107B1">
              <w:rPr>
                <w:rFonts w:asciiTheme="minorHAnsi" w:hAnsiTheme="minorHAnsi" w:cstheme="minorHAnsi"/>
              </w:rPr>
              <w:t>Undergraduate Credit</w:t>
            </w:r>
          </w:p>
          <w:p w14:paraId="5B3DAEDC"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The University of Arizona utilizes the credit recommendations from the American Council on Education (ACE). Prior Learning will be assessed using the following methods:</w:t>
            </w:r>
          </w:p>
          <w:p w14:paraId="686A0343" w14:textId="77777777" w:rsidR="002E1BA7" w:rsidRPr="003107B1" w:rsidRDefault="002E1BA7" w:rsidP="002E1BA7">
            <w:pPr>
              <w:numPr>
                <w:ilvl w:val="0"/>
                <w:numId w:val="16"/>
              </w:numPr>
              <w:shd w:val="clear" w:color="auto" w:fill="FFFFFF"/>
              <w:spacing w:beforeAutospacing="1" w:after="100" w:afterAutospacing="1" w:line="240" w:lineRule="auto"/>
              <w:rPr>
                <w:rFonts w:cstheme="minorHAnsi"/>
                <w:color w:val="333333"/>
              </w:rPr>
            </w:pPr>
            <w:r w:rsidRPr="003107B1">
              <w:rPr>
                <w:rFonts w:cstheme="minorHAnsi"/>
                <w:color w:val="333333"/>
              </w:rPr>
              <w:t>Workforce training documentation,</w:t>
            </w:r>
          </w:p>
          <w:p w14:paraId="460C1D45" w14:textId="77777777" w:rsidR="002E1BA7" w:rsidRPr="003107B1" w:rsidRDefault="002E1BA7" w:rsidP="002E1BA7">
            <w:pPr>
              <w:numPr>
                <w:ilvl w:val="0"/>
                <w:numId w:val="16"/>
              </w:numPr>
              <w:shd w:val="clear" w:color="auto" w:fill="FFFFFF"/>
              <w:spacing w:beforeAutospacing="1" w:after="100" w:afterAutospacing="1" w:line="240" w:lineRule="auto"/>
              <w:rPr>
                <w:rFonts w:cstheme="minorHAnsi"/>
                <w:color w:val="333333"/>
              </w:rPr>
            </w:pPr>
            <w:r w:rsidRPr="003107B1">
              <w:rPr>
                <w:rFonts w:cstheme="minorHAnsi"/>
                <w:color w:val="333333"/>
              </w:rPr>
              <w:t>Portfolios, or </w:t>
            </w:r>
          </w:p>
          <w:p w14:paraId="59CBCA8A" w14:textId="77777777" w:rsidR="002E1BA7" w:rsidRPr="003107B1" w:rsidRDefault="002E1BA7" w:rsidP="002E1BA7">
            <w:pPr>
              <w:numPr>
                <w:ilvl w:val="0"/>
                <w:numId w:val="16"/>
              </w:numPr>
              <w:shd w:val="clear" w:color="auto" w:fill="FFFFFF"/>
              <w:spacing w:beforeAutospacing="1" w:after="100" w:afterAutospacing="1" w:line="240" w:lineRule="auto"/>
              <w:rPr>
                <w:rFonts w:cstheme="minorHAnsi"/>
                <w:color w:val="333333"/>
              </w:rPr>
            </w:pPr>
            <w:r w:rsidRPr="003107B1">
              <w:rPr>
                <w:rFonts w:cstheme="minorHAnsi"/>
                <w:color w:val="333333"/>
              </w:rPr>
              <w:t>Certification.</w:t>
            </w:r>
          </w:p>
          <w:p w14:paraId="7A25EE3D"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 xml:space="preserve">Undergraduate students must meet the following standards if they are interested in receiving credit for prior learning:  they must be admitted </w:t>
            </w:r>
            <w:r w:rsidRPr="003107B1">
              <w:rPr>
                <w:rFonts w:asciiTheme="minorHAnsi" w:hAnsiTheme="minorHAnsi" w:cstheme="minorHAnsi"/>
                <w:color w:val="333333"/>
              </w:rPr>
              <w:lastRenderedPageBreak/>
              <w:t>to the University, enrolled in a degree program, and need the credit to satisfy a degree requirement.  </w:t>
            </w:r>
          </w:p>
          <w:p w14:paraId="1C319FC3"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Style w:val="Strong"/>
                <w:rFonts w:asciiTheme="minorHAnsi" w:hAnsiTheme="minorHAnsi" w:cstheme="minorHAnsi"/>
                <w:color w:val="333333"/>
              </w:rPr>
              <w:t>Undergraduate students may receive up to 6 credits maximum, as determined by the appropriate department faculty</w:t>
            </w:r>
            <w:r w:rsidRPr="003107B1">
              <w:rPr>
                <w:rFonts w:asciiTheme="minorHAnsi" w:hAnsiTheme="minorHAnsi" w:cstheme="minorHAnsi"/>
                <w:color w:val="333333"/>
              </w:rPr>
              <w:t xml:space="preserve">. In addition, the prior learning credit must be deemed college level by the faculty evaluating the </w:t>
            </w:r>
            <w:proofErr w:type="gramStart"/>
            <w:r w:rsidRPr="003107B1">
              <w:rPr>
                <w:rFonts w:asciiTheme="minorHAnsi" w:hAnsiTheme="minorHAnsi" w:cstheme="minorHAnsi"/>
                <w:color w:val="333333"/>
              </w:rPr>
              <w:t>course, and</w:t>
            </w:r>
            <w:proofErr w:type="gramEnd"/>
            <w:r w:rsidRPr="003107B1">
              <w:rPr>
                <w:rFonts w:asciiTheme="minorHAnsi" w:hAnsiTheme="minorHAnsi" w:cstheme="minorHAnsi"/>
                <w:color w:val="333333"/>
              </w:rPr>
              <w:t xml:space="preserve"> must meet or exceed “C” level work.    </w:t>
            </w:r>
          </w:p>
          <w:p w14:paraId="36CAAA39"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Further restrictions on Undergraduate prior learning credit:</w:t>
            </w:r>
          </w:p>
          <w:p w14:paraId="17F110E5" w14:textId="77777777" w:rsidR="002E1BA7" w:rsidRPr="003107B1" w:rsidRDefault="002E1BA7" w:rsidP="002E1BA7">
            <w:pPr>
              <w:numPr>
                <w:ilvl w:val="0"/>
                <w:numId w:val="17"/>
              </w:numPr>
              <w:shd w:val="clear" w:color="auto" w:fill="FFFFFF"/>
              <w:spacing w:beforeAutospacing="1" w:after="100" w:afterAutospacing="1" w:line="240" w:lineRule="auto"/>
              <w:rPr>
                <w:rFonts w:cstheme="minorHAnsi"/>
                <w:color w:val="333333"/>
              </w:rPr>
            </w:pPr>
            <w:r w:rsidRPr="003107B1">
              <w:rPr>
                <w:rFonts w:cstheme="minorHAnsi"/>
                <w:color w:val="333333"/>
              </w:rPr>
              <w:t xml:space="preserve">It cannot be used to satisfy course </w:t>
            </w:r>
            <w:r w:rsidRPr="00A66A35">
              <w:rPr>
                <w:rFonts w:cstheme="minorHAnsi"/>
                <w:strike/>
                <w:color w:val="333333"/>
                <w:highlight w:val="yellow"/>
              </w:rPr>
              <w:t>or program</w:t>
            </w:r>
            <w:r w:rsidRPr="003107B1">
              <w:rPr>
                <w:rFonts w:cstheme="minorHAnsi"/>
                <w:color w:val="333333"/>
              </w:rPr>
              <w:t xml:space="preserve"> pre-requisites or General Education requirements.</w:t>
            </w:r>
          </w:p>
          <w:p w14:paraId="1621DFE9" w14:textId="77777777" w:rsidR="002E1BA7" w:rsidRPr="003107B1" w:rsidRDefault="002E1BA7" w:rsidP="002E1BA7">
            <w:pPr>
              <w:numPr>
                <w:ilvl w:val="0"/>
                <w:numId w:val="17"/>
              </w:numPr>
              <w:shd w:val="clear" w:color="auto" w:fill="FFFFFF"/>
              <w:spacing w:beforeAutospacing="1" w:after="100" w:afterAutospacing="1" w:line="240" w:lineRule="auto"/>
              <w:rPr>
                <w:rFonts w:cstheme="minorHAnsi"/>
                <w:color w:val="333333"/>
              </w:rPr>
            </w:pPr>
            <w:r w:rsidRPr="003107B1">
              <w:rPr>
                <w:rFonts w:cstheme="minorHAnsi"/>
                <w:color w:val="333333"/>
              </w:rPr>
              <w:t>It will only count as </w:t>
            </w:r>
            <w:r w:rsidRPr="003107B1">
              <w:rPr>
                <w:rFonts w:cstheme="minorHAnsi"/>
                <w:color w:val="333333"/>
                <w:u w:val="single"/>
              </w:rPr>
              <w:t>lower division general elective credit</w:t>
            </w:r>
            <w:r w:rsidRPr="003107B1">
              <w:rPr>
                <w:rFonts w:cstheme="minorHAnsi"/>
                <w:color w:val="333333"/>
              </w:rPr>
              <w:t>.</w:t>
            </w:r>
          </w:p>
          <w:p w14:paraId="2C97A265" w14:textId="77777777" w:rsidR="002E1BA7" w:rsidRPr="003107B1" w:rsidRDefault="002E1BA7" w:rsidP="002E1BA7">
            <w:pPr>
              <w:numPr>
                <w:ilvl w:val="0"/>
                <w:numId w:val="17"/>
              </w:numPr>
              <w:shd w:val="clear" w:color="auto" w:fill="FFFFFF"/>
              <w:spacing w:beforeAutospacing="1" w:after="100" w:afterAutospacing="1" w:line="240" w:lineRule="auto"/>
              <w:rPr>
                <w:rFonts w:cstheme="minorHAnsi"/>
                <w:color w:val="333333"/>
              </w:rPr>
            </w:pPr>
            <w:r w:rsidRPr="003107B1">
              <w:rPr>
                <w:rFonts w:cstheme="minorHAnsi"/>
                <w:color w:val="333333"/>
              </w:rPr>
              <w:t>In general, credit for prior learning completed over eight (8) years ago may not apply to a student's current degree program unless otherwise approved by the major department (as reflected in the </w:t>
            </w:r>
            <w:hyperlink r:id="rId16" w:history="1">
              <w:r w:rsidRPr="003107B1">
                <w:rPr>
                  <w:rStyle w:val="Hyperlink"/>
                  <w:rFonts w:cstheme="minorHAnsi"/>
                  <w:b/>
                  <w:bCs/>
                  <w:color w:val="8F1124"/>
                </w:rPr>
                <w:t>Time Limits</w:t>
              </w:r>
            </w:hyperlink>
            <w:r w:rsidRPr="003107B1">
              <w:rPr>
                <w:rFonts w:cstheme="minorHAnsi"/>
                <w:color w:val="333333"/>
              </w:rPr>
              <w:t> policy).</w:t>
            </w:r>
          </w:p>
          <w:p w14:paraId="503DD1BC" w14:textId="77777777" w:rsidR="002E1BA7" w:rsidRPr="003107B1" w:rsidRDefault="002E1BA7" w:rsidP="00F17244">
            <w:pPr>
              <w:pStyle w:val="Heading2"/>
              <w:rPr>
                <w:rFonts w:asciiTheme="minorHAnsi" w:hAnsiTheme="minorHAnsi" w:cstheme="minorHAnsi"/>
              </w:rPr>
            </w:pPr>
            <w:r w:rsidRPr="003107B1">
              <w:rPr>
                <w:rFonts w:asciiTheme="minorHAnsi" w:hAnsiTheme="minorHAnsi" w:cstheme="minorHAnsi"/>
              </w:rPr>
              <w:t>Undergraduate Procedure:</w:t>
            </w:r>
          </w:p>
          <w:p w14:paraId="6EA3F95A"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Students interested in receiving credit for prior learning must first consult with their major </w:t>
            </w:r>
            <w:hyperlink r:id="rId17" w:tgtFrame="_blank" w:history="1">
              <w:r w:rsidRPr="003107B1">
                <w:rPr>
                  <w:rStyle w:val="Hyperlink"/>
                  <w:rFonts w:asciiTheme="minorHAnsi" w:hAnsiTheme="minorHAnsi" w:cstheme="minorHAnsi"/>
                  <w:b/>
                  <w:bCs/>
                  <w:color w:val="8F1124"/>
                </w:rPr>
                <w:t xml:space="preserve">Academic </w:t>
              </w:r>
              <w:proofErr w:type="gramStart"/>
              <w:r w:rsidRPr="003107B1">
                <w:rPr>
                  <w:rStyle w:val="Hyperlink"/>
                  <w:rFonts w:asciiTheme="minorHAnsi" w:hAnsiTheme="minorHAnsi" w:cstheme="minorHAnsi"/>
                  <w:b/>
                  <w:bCs/>
                  <w:color w:val="8F1124"/>
                </w:rPr>
                <w:t>Advisor</w:t>
              </w:r>
              <w:r w:rsidRPr="003107B1">
                <w:rPr>
                  <w:rStyle w:val="element-invisible"/>
                  <w:rFonts w:asciiTheme="minorHAnsi" w:hAnsiTheme="minorHAnsi" w:cstheme="minorHAnsi"/>
                  <w:b/>
                  <w:bCs/>
                  <w:color w:val="8F1124"/>
                </w:rPr>
                <w:t>(</w:t>
              </w:r>
              <w:proofErr w:type="gramEnd"/>
              <w:r w:rsidRPr="003107B1">
                <w:rPr>
                  <w:rStyle w:val="element-invisible"/>
                  <w:rFonts w:asciiTheme="minorHAnsi" w:hAnsiTheme="minorHAnsi" w:cstheme="minorHAnsi"/>
                  <w:b/>
                  <w:bCs/>
                  <w:color w:val="8F1124"/>
                </w:rPr>
                <w:t>link is external)</w:t>
              </w:r>
            </w:hyperlink>
            <w:r w:rsidRPr="003107B1">
              <w:rPr>
                <w:rFonts w:asciiTheme="minorHAnsi" w:hAnsiTheme="minorHAnsi" w:cstheme="minorHAnsi"/>
                <w:color w:val="333333"/>
              </w:rPr>
              <w:t> for degree applicability. Prior learning materials (proof of verifiable learning) should be submitted to the </w:t>
            </w:r>
            <w:hyperlink r:id="rId18" w:tgtFrame="_blank" w:history="1">
              <w:r w:rsidRPr="003107B1">
                <w:rPr>
                  <w:rStyle w:val="Hyperlink"/>
                  <w:rFonts w:asciiTheme="minorHAnsi" w:hAnsiTheme="minorHAnsi" w:cstheme="minorHAnsi"/>
                  <w:b/>
                  <w:bCs/>
                  <w:color w:val="8F1124"/>
                </w:rPr>
                <w:t>Office of Transfer Credit &amp; Articulation</w:t>
              </w:r>
              <w:r w:rsidRPr="003107B1">
                <w:rPr>
                  <w:rStyle w:val="element-invisible"/>
                  <w:rFonts w:asciiTheme="minorHAnsi" w:hAnsiTheme="minorHAnsi" w:cstheme="minorHAnsi"/>
                  <w:b/>
                  <w:bCs/>
                  <w:color w:val="8F1124"/>
                </w:rPr>
                <w:t>(link is external)</w:t>
              </w:r>
            </w:hyperlink>
            <w:r w:rsidRPr="003107B1">
              <w:rPr>
                <w:rFonts w:asciiTheme="minorHAnsi" w:hAnsiTheme="minorHAnsi" w:cstheme="minorHAnsi"/>
                <w:color w:val="333333"/>
              </w:rPr>
              <w:t> for evaluation of credit by the faculty in an appropriate department or college. Prior learning materials should detail the content learned (</w:t>
            </w:r>
            <w:proofErr w:type="gramStart"/>
            <w:r w:rsidRPr="003107B1">
              <w:rPr>
                <w:rFonts w:asciiTheme="minorHAnsi" w:hAnsiTheme="minorHAnsi" w:cstheme="minorHAnsi"/>
                <w:color w:val="333333"/>
              </w:rPr>
              <w:t>i.e.</w:t>
            </w:r>
            <w:proofErr w:type="gramEnd"/>
            <w:r w:rsidRPr="003107B1">
              <w:rPr>
                <w:rFonts w:asciiTheme="minorHAnsi" w:hAnsiTheme="minorHAnsi" w:cstheme="minorHAnsi"/>
                <w:color w:val="333333"/>
              </w:rPr>
              <w:t xml:space="preserve"> hours, subjects, texts, relevant documents, completed work, etc.).  The Office of Transfer Credit &amp; Articulation will notify the student </w:t>
            </w:r>
            <w:proofErr w:type="gramStart"/>
            <w:r w:rsidRPr="003107B1">
              <w:rPr>
                <w:rFonts w:asciiTheme="minorHAnsi" w:hAnsiTheme="minorHAnsi" w:cstheme="minorHAnsi"/>
                <w:color w:val="333333"/>
              </w:rPr>
              <w:t>on</w:t>
            </w:r>
            <w:proofErr w:type="gramEnd"/>
            <w:r w:rsidRPr="003107B1">
              <w:rPr>
                <w:rFonts w:asciiTheme="minorHAnsi" w:hAnsiTheme="minorHAnsi" w:cstheme="minorHAnsi"/>
                <w:color w:val="333333"/>
              </w:rPr>
              <w:t xml:space="preserve"> the outcome of the evaluation process.</w:t>
            </w:r>
          </w:p>
          <w:p w14:paraId="23A1ECA8"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 </w:t>
            </w:r>
          </w:p>
          <w:p w14:paraId="16009F5B" w14:textId="77777777" w:rsidR="002E1BA7" w:rsidRPr="003107B1" w:rsidRDefault="002E1BA7" w:rsidP="00F17244">
            <w:pPr>
              <w:pStyle w:val="Heading1"/>
              <w:rPr>
                <w:rFonts w:asciiTheme="minorHAnsi" w:hAnsiTheme="minorHAnsi" w:cstheme="minorHAnsi"/>
              </w:rPr>
            </w:pPr>
            <w:r w:rsidRPr="003107B1">
              <w:rPr>
                <w:rFonts w:asciiTheme="minorHAnsi" w:hAnsiTheme="minorHAnsi" w:cstheme="minorHAnsi"/>
              </w:rPr>
              <w:t>Graduate Credit</w:t>
            </w:r>
          </w:p>
          <w:p w14:paraId="30EE33FC"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Style w:val="Strong"/>
                <w:rFonts w:asciiTheme="minorHAnsi" w:hAnsiTheme="minorHAnsi" w:cstheme="minorHAnsi"/>
                <w:color w:val="333333"/>
              </w:rPr>
              <w:t xml:space="preserve">Graduate certificate seeking students may receive 1 credit maximum toward a graduate certificate, as determined by the program Director </w:t>
            </w:r>
            <w:r w:rsidRPr="003107B1">
              <w:rPr>
                <w:rStyle w:val="Strong"/>
                <w:rFonts w:asciiTheme="minorHAnsi" w:hAnsiTheme="minorHAnsi" w:cstheme="minorHAnsi"/>
                <w:color w:val="333333"/>
              </w:rPr>
              <w:lastRenderedPageBreak/>
              <w:t>of Graduate Studies. Master's degree seeking students may receive up to 3 credits maximum, as determined by the program Director of Graduate Studies.</w:t>
            </w:r>
            <w:r w:rsidRPr="003107B1">
              <w:rPr>
                <w:rFonts w:asciiTheme="minorHAnsi" w:hAnsiTheme="minorHAnsi" w:cstheme="minorHAnsi"/>
                <w:color w:val="333333"/>
              </w:rPr>
              <w:t> In addition, the prior learning credit must be deemed graduate level by the Director of Graduate Studies and must meet or exceed "B" level work. Moreover, units earned for prior learning credit are considered "coursework taken outside degree program." Credit earned for prior learning will count against the 12 total units of coursework taken outside of the degree program allowed to apply to the master's degree requirements. </w:t>
            </w:r>
            <w:hyperlink r:id="rId19" w:tgtFrame="_blank" w:history="1">
              <w:r w:rsidRPr="003107B1">
                <w:rPr>
                  <w:rStyle w:val="Hyperlink"/>
                  <w:rFonts w:asciiTheme="minorHAnsi" w:hAnsiTheme="minorHAnsi" w:cstheme="minorHAnsi"/>
                  <w:b/>
                  <w:bCs/>
                  <w:color w:val="8F1124"/>
                </w:rPr>
                <w:t>Certificate </w:t>
              </w:r>
              <w:r w:rsidRPr="003107B1">
                <w:rPr>
                  <w:rStyle w:val="element-invisible"/>
                  <w:rFonts w:asciiTheme="minorHAnsi" w:hAnsiTheme="minorHAnsi" w:cstheme="minorHAnsi"/>
                  <w:b/>
                  <w:bCs/>
                  <w:color w:val="8F1124"/>
                </w:rPr>
                <w:t>(link is external)</w:t>
              </w:r>
            </w:hyperlink>
            <w:r w:rsidRPr="003107B1">
              <w:rPr>
                <w:rFonts w:asciiTheme="minorHAnsi" w:hAnsiTheme="minorHAnsi" w:cstheme="minorHAnsi"/>
                <w:color w:val="333333"/>
              </w:rPr>
              <w:t>and </w:t>
            </w:r>
            <w:hyperlink r:id="rId20" w:tgtFrame="_blank" w:history="1">
              <w:r w:rsidRPr="003107B1">
                <w:rPr>
                  <w:rStyle w:val="Hyperlink"/>
                  <w:rFonts w:asciiTheme="minorHAnsi" w:hAnsiTheme="minorHAnsi" w:cstheme="minorHAnsi"/>
                  <w:b/>
                  <w:bCs/>
                  <w:color w:val="8F1124"/>
                </w:rPr>
                <w:t>Master's degree requirements</w:t>
              </w:r>
              <w:r w:rsidRPr="003107B1">
                <w:rPr>
                  <w:rStyle w:val="element-invisible"/>
                  <w:rFonts w:asciiTheme="minorHAnsi" w:hAnsiTheme="minorHAnsi" w:cstheme="minorHAnsi"/>
                  <w:b/>
                  <w:bCs/>
                  <w:color w:val="8F1124"/>
                </w:rPr>
                <w:t>(link is external)</w:t>
              </w:r>
            </w:hyperlink>
            <w:r w:rsidRPr="003107B1">
              <w:rPr>
                <w:rFonts w:asciiTheme="minorHAnsi" w:hAnsiTheme="minorHAnsi" w:cstheme="minorHAnsi"/>
                <w:color w:val="333333"/>
              </w:rPr>
              <w:t> can be reviewed here.</w:t>
            </w:r>
          </w:p>
          <w:p w14:paraId="3D4D20CA"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Further restrictions on Graduate prior learning credit:</w:t>
            </w:r>
          </w:p>
          <w:p w14:paraId="52EFC1D8" w14:textId="77777777" w:rsidR="002E1BA7" w:rsidRPr="003107B1" w:rsidRDefault="002E1BA7" w:rsidP="002E1BA7">
            <w:pPr>
              <w:numPr>
                <w:ilvl w:val="0"/>
                <w:numId w:val="18"/>
              </w:numPr>
              <w:shd w:val="clear" w:color="auto" w:fill="FFFFFF"/>
              <w:spacing w:beforeAutospacing="1" w:after="100" w:afterAutospacing="1" w:line="240" w:lineRule="auto"/>
              <w:rPr>
                <w:rFonts w:cstheme="minorHAnsi"/>
                <w:color w:val="333333"/>
              </w:rPr>
            </w:pPr>
            <w:r w:rsidRPr="003107B1">
              <w:rPr>
                <w:rFonts w:cstheme="minorHAnsi"/>
                <w:color w:val="333333"/>
              </w:rPr>
              <w:t>It must be earned through a verifiable non-credit learning opportunity offered by a University of Arizona department, college, or affiliate.</w:t>
            </w:r>
          </w:p>
          <w:p w14:paraId="52EC5ADA" w14:textId="77777777" w:rsidR="002E1BA7" w:rsidRPr="003107B1" w:rsidRDefault="002E1BA7" w:rsidP="002E1BA7">
            <w:pPr>
              <w:numPr>
                <w:ilvl w:val="0"/>
                <w:numId w:val="18"/>
              </w:numPr>
              <w:shd w:val="clear" w:color="auto" w:fill="FFFFFF"/>
              <w:spacing w:beforeAutospacing="1" w:after="100" w:afterAutospacing="1" w:line="240" w:lineRule="auto"/>
              <w:rPr>
                <w:rFonts w:cstheme="minorHAnsi"/>
                <w:color w:val="333333"/>
              </w:rPr>
            </w:pPr>
            <w:r w:rsidRPr="003107B1">
              <w:rPr>
                <w:rFonts w:cstheme="minorHAnsi"/>
                <w:color w:val="333333"/>
              </w:rPr>
              <w:t>It cannot be used to satisfy course or program pre-requisites or required, core coursework.</w:t>
            </w:r>
          </w:p>
          <w:p w14:paraId="50663FCD" w14:textId="77777777" w:rsidR="002E1BA7" w:rsidRPr="003107B1" w:rsidRDefault="002E1BA7" w:rsidP="002E1BA7">
            <w:pPr>
              <w:numPr>
                <w:ilvl w:val="0"/>
                <w:numId w:val="18"/>
              </w:numPr>
              <w:shd w:val="clear" w:color="auto" w:fill="FFFFFF"/>
              <w:spacing w:beforeAutospacing="1" w:after="100" w:afterAutospacing="1" w:line="240" w:lineRule="auto"/>
              <w:rPr>
                <w:rFonts w:cstheme="minorHAnsi"/>
                <w:color w:val="333333"/>
              </w:rPr>
            </w:pPr>
            <w:r w:rsidRPr="003107B1">
              <w:rPr>
                <w:rFonts w:cstheme="minorHAnsi"/>
                <w:color w:val="333333"/>
              </w:rPr>
              <w:t>It will only count as elective credit.</w:t>
            </w:r>
          </w:p>
          <w:p w14:paraId="7DAA76CF" w14:textId="77777777" w:rsidR="002E1BA7" w:rsidRPr="003107B1" w:rsidRDefault="002E1BA7" w:rsidP="002E1BA7">
            <w:pPr>
              <w:numPr>
                <w:ilvl w:val="0"/>
                <w:numId w:val="18"/>
              </w:numPr>
              <w:shd w:val="clear" w:color="auto" w:fill="FFFFFF"/>
              <w:spacing w:beforeAutospacing="1" w:after="100" w:afterAutospacing="1" w:line="240" w:lineRule="auto"/>
              <w:rPr>
                <w:rFonts w:cstheme="minorHAnsi"/>
                <w:color w:val="333333"/>
              </w:rPr>
            </w:pPr>
            <w:r w:rsidRPr="003107B1">
              <w:rPr>
                <w:rFonts w:cstheme="minorHAnsi"/>
                <w:color w:val="333333"/>
              </w:rPr>
              <w:t>In general, graduate credit for prior learning completed over four (4) years ago for graduate certificates and six (6) years ago for Master's degrees may not apply to a student's current degree program unless otherwise approved by the program Director of Graduate Studies (as reflected in the </w:t>
            </w:r>
            <w:hyperlink r:id="rId21" w:anchor="time-limitation" w:tgtFrame="_blank" w:history="1">
              <w:r w:rsidRPr="003107B1">
                <w:rPr>
                  <w:rStyle w:val="Hyperlink"/>
                  <w:rFonts w:cstheme="minorHAnsi"/>
                  <w:b/>
                  <w:bCs/>
                  <w:color w:val="8F1124"/>
                </w:rPr>
                <w:t>Graduate Time Limitation for Graduate Certificates</w:t>
              </w:r>
              <w:r w:rsidRPr="003107B1">
                <w:rPr>
                  <w:rStyle w:val="element-invisible"/>
                  <w:rFonts w:cstheme="minorHAnsi"/>
                  <w:b/>
                  <w:bCs/>
                  <w:color w:val="8F1124"/>
                </w:rPr>
                <w:t>(link is external)</w:t>
              </w:r>
            </w:hyperlink>
            <w:r w:rsidRPr="003107B1">
              <w:rPr>
                <w:rFonts w:cstheme="minorHAnsi"/>
                <w:color w:val="333333"/>
              </w:rPr>
              <w:t> and the </w:t>
            </w:r>
            <w:hyperlink r:id="rId22" w:anchor="time-limitation" w:tgtFrame="_blank" w:history="1">
              <w:r w:rsidRPr="003107B1">
                <w:rPr>
                  <w:rStyle w:val="Hyperlink"/>
                  <w:rFonts w:cstheme="minorHAnsi"/>
                  <w:b/>
                  <w:bCs/>
                  <w:color w:val="8F1124"/>
                </w:rPr>
                <w:t>Graduate Time Limitation for Master's Degrees</w:t>
              </w:r>
              <w:r w:rsidRPr="003107B1">
                <w:rPr>
                  <w:rStyle w:val="element-invisible"/>
                  <w:rFonts w:cstheme="minorHAnsi"/>
                  <w:b/>
                  <w:bCs/>
                  <w:color w:val="8F1124"/>
                </w:rPr>
                <w:t>(link is external)</w:t>
              </w:r>
            </w:hyperlink>
            <w:r w:rsidRPr="003107B1">
              <w:rPr>
                <w:rFonts w:cstheme="minorHAnsi"/>
                <w:color w:val="333333"/>
              </w:rPr>
              <w:t> policies).</w:t>
            </w:r>
          </w:p>
          <w:p w14:paraId="0F9CCD27" w14:textId="77777777" w:rsidR="002E1BA7" w:rsidRPr="003107B1" w:rsidRDefault="002E1BA7" w:rsidP="00F17244">
            <w:pPr>
              <w:pStyle w:val="Heading2"/>
              <w:rPr>
                <w:rFonts w:asciiTheme="minorHAnsi" w:hAnsiTheme="minorHAnsi" w:cstheme="minorHAnsi"/>
              </w:rPr>
            </w:pPr>
            <w:r w:rsidRPr="003107B1">
              <w:rPr>
                <w:rFonts w:asciiTheme="minorHAnsi" w:hAnsiTheme="minorHAnsi" w:cstheme="minorHAnsi"/>
              </w:rPr>
              <w:t>Graduate Procedure</w:t>
            </w:r>
            <w:r w:rsidRPr="003107B1">
              <w:rPr>
                <w:rFonts w:asciiTheme="minorHAnsi" w:hAnsiTheme="minorHAnsi" w:cstheme="minorHAnsi"/>
                <w:b/>
                <w:bCs/>
              </w:rPr>
              <w:t>:</w:t>
            </w:r>
          </w:p>
          <w:p w14:paraId="0D76FEA7" w14:textId="77777777" w:rsidR="002E1BA7" w:rsidRPr="003107B1" w:rsidRDefault="002E1BA7" w:rsidP="002E1BA7">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Graduate students interested in receiving credit for prior learning must first consult with their faculty advisor or program Director of Graduate Studies for degree applicability. Prior learning materials (proof of verifiable learning) should be submitted to Graduate Student Academic Services via </w:t>
            </w:r>
            <w:proofErr w:type="spellStart"/>
            <w:r w:rsidR="00675B5E">
              <w:fldChar w:fldCharType="begin"/>
            </w:r>
            <w:r w:rsidR="00675B5E">
              <w:instrText>HYPERLINK "https://grad.arizona.edu/gsas/gradpath" \t "_blank"</w:instrText>
            </w:r>
            <w:r w:rsidR="00675B5E">
              <w:fldChar w:fldCharType="separate"/>
            </w:r>
            <w:r w:rsidRPr="003107B1">
              <w:rPr>
                <w:rStyle w:val="Hyperlink"/>
                <w:rFonts w:asciiTheme="minorHAnsi" w:hAnsiTheme="minorHAnsi" w:cstheme="minorHAnsi"/>
                <w:b/>
                <w:bCs/>
                <w:color w:val="8F1124"/>
              </w:rPr>
              <w:t>GradPath</w:t>
            </w:r>
            <w:proofErr w:type="spellEnd"/>
            <w:r w:rsidRPr="003107B1">
              <w:rPr>
                <w:rStyle w:val="element-invisible"/>
                <w:rFonts w:asciiTheme="minorHAnsi" w:hAnsiTheme="minorHAnsi" w:cstheme="minorHAnsi"/>
                <w:b/>
                <w:bCs/>
                <w:color w:val="8F1124"/>
              </w:rPr>
              <w:t>(link is external)</w:t>
            </w:r>
            <w:r w:rsidR="00675B5E">
              <w:rPr>
                <w:rStyle w:val="element-invisible"/>
                <w:rFonts w:asciiTheme="minorHAnsi" w:hAnsiTheme="minorHAnsi" w:cstheme="minorHAnsi"/>
                <w:b/>
                <w:bCs/>
                <w:color w:val="8F1124"/>
              </w:rPr>
              <w:fldChar w:fldCharType="end"/>
            </w:r>
            <w:r w:rsidRPr="003107B1">
              <w:rPr>
                <w:rFonts w:asciiTheme="minorHAnsi" w:hAnsiTheme="minorHAnsi" w:cstheme="minorHAnsi"/>
                <w:color w:val="333333"/>
              </w:rPr>
              <w:t> Transfer Credit Form for evaluation of credit by the Director of Graduate Studies in an appropriate department or college. Prior learning materials should detail the content learned (</w:t>
            </w:r>
            <w:proofErr w:type="gramStart"/>
            <w:r w:rsidRPr="003107B1">
              <w:rPr>
                <w:rFonts w:asciiTheme="minorHAnsi" w:hAnsiTheme="minorHAnsi" w:cstheme="minorHAnsi"/>
                <w:color w:val="333333"/>
              </w:rPr>
              <w:t>i.e.</w:t>
            </w:r>
            <w:proofErr w:type="gramEnd"/>
            <w:r w:rsidRPr="003107B1">
              <w:rPr>
                <w:rFonts w:asciiTheme="minorHAnsi" w:hAnsiTheme="minorHAnsi" w:cstheme="minorHAnsi"/>
                <w:color w:val="333333"/>
              </w:rPr>
              <w:t xml:space="preserve"> hours, subjects, texts, relevant </w:t>
            </w:r>
            <w:r w:rsidRPr="003107B1">
              <w:rPr>
                <w:rFonts w:asciiTheme="minorHAnsi" w:hAnsiTheme="minorHAnsi" w:cstheme="minorHAnsi"/>
                <w:color w:val="333333"/>
              </w:rPr>
              <w:lastRenderedPageBreak/>
              <w:t xml:space="preserve">documents, completed work, etc.).  Graduate Student Academic Services will notify the student </w:t>
            </w:r>
            <w:proofErr w:type="gramStart"/>
            <w:r w:rsidRPr="003107B1">
              <w:rPr>
                <w:rFonts w:asciiTheme="minorHAnsi" w:hAnsiTheme="minorHAnsi" w:cstheme="minorHAnsi"/>
                <w:color w:val="333333"/>
              </w:rPr>
              <w:t>on</w:t>
            </w:r>
            <w:proofErr w:type="gramEnd"/>
            <w:r w:rsidRPr="003107B1">
              <w:rPr>
                <w:rFonts w:asciiTheme="minorHAnsi" w:hAnsiTheme="minorHAnsi" w:cstheme="minorHAnsi"/>
                <w:color w:val="333333"/>
              </w:rPr>
              <w:t xml:space="preserve"> the outcome of the evaluation process.</w:t>
            </w:r>
          </w:p>
          <w:p w14:paraId="5C3ACDE2" w14:textId="43DC9EC1" w:rsidR="00C73332" w:rsidRPr="003107B1" w:rsidRDefault="00C73332" w:rsidP="001B4B9B">
            <w:pPr>
              <w:shd w:val="clear" w:color="auto" w:fill="FFFFFF"/>
              <w:spacing w:beforeAutospacing="1" w:after="100" w:afterAutospacing="1" w:line="240" w:lineRule="auto"/>
              <w:rPr>
                <w:rFonts w:cstheme="minorHAnsi"/>
                <w:color w:val="333333"/>
              </w:rPr>
            </w:pPr>
          </w:p>
        </w:tc>
        <w:sdt>
          <w:sdtPr>
            <w:rPr>
              <w:rFonts w:asciiTheme="minorHAnsi" w:eastAsiaTheme="majorEastAsia" w:hAnsiTheme="minorHAnsi" w:cstheme="minorHAnsi"/>
              <w:color w:val="7F0317" w:themeColor="accent1" w:themeShade="BF"/>
              <w:sz w:val="26"/>
              <w:szCs w:val="26"/>
            </w:rPr>
            <w:id w:val="327259878"/>
            <w:placeholder>
              <w:docPart w:val="DefaultPlaceholder_-1854013440"/>
            </w:placeholder>
          </w:sdtPr>
          <w:sdtEndPr>
            <w:rPr>
              <w:rFonts w:eastAsia="Times New Roman"/>
              <w:color w:val="auto"/>
              <w:sz w:val="24"/>
              <w:szCs w:val="24"/>
            </w:rPr>
          </w:sdtEndPr>
          <w:sdtContent>
            <w:sdt>
              <w:sdtPr>
                <w:rPr>
                  <w:rFonts w:asciiTheme="minorHAnsi" w:eastAsiaTheme="majorEastAsia" w:hAnsiTheme="minorHAnsi" w:cstheme="minorHAnsi"/>
                  <w:color w:val="7F0317" w:themeColor="accent1" w:themeShade="BF"/>
                  <w:sz w:val="26"/>
                  <w:szCs w:val="26"/>
                </w:rPr>
                <w:id w:val="1132518897"/>
                <w:placeholder>
                  <w:docPart w:val="163B03C460BF487B9556C31FA8686AAC"/>
                </w:placeholder>
              </w:sdtPr>
              <w:sdtEndPr>
                <w:rPr>
                  <w:rFonts w:eastAsia="Times New Roman"/>
                  <w:color w:val="auto"/>
                  <w:sz w:val="24"/>
                  <w:szCs w:val="24"/>
                </w:rPr>
              </w:sdtEndPr>
              <w:sdtContent>
                <w:tc>
                  <w:tcPr>
                    <w:tcW w:w="7219" w:type="dxa"/>
                  </w:tcPr>
                  <w:p w14:paraId="40516608" w14:textId="77777777" w:rsidR="00F17244" w:rsidRPr="003107B1" w:rsidRDefault="00F17244" w:rsidP="00F17244">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 xml:space="preserve">Prior Learning is a term educators use to describe learning and experience that an individual often acquires outside of a traditional academic environment. This learning is typically not indicated on a college or university transcript and can be acquired </w:t>
                    </w:r>
                    <w:proofErr w:type="gramStart"/>
                    <w:r w:rsidRPr="003107B1">
                      <w:rPr>
                        <w:rFonts w:asciiTheme="minorHAnsi" w:hAnsiTheme="minorHAnsi" w:cstheme="minorHAnsi"/>
                        <w:color w:val="333333"/>
                      </w:rPr>
                      <w:t>through:</w:t>
                    </w:r>
                    <w:proofErr w:type="gramEnd"/>
                    <w:r w:rsidRPr="003107B1">
                      <w:rPr>
                        <w:rFonts w:asciiTheme="minorHAnsi" w:hAnsiTheme="minorHAnsi" w:cstheme="minorHAnsi"/>
                        <w:color w:val="333333"/>
                      </w:rPr>
                      <w:t xml:space="preserve"> non-credit bearing coursework, work experience, workshop participation, in-service training, or involvement in professional organizations. Credit may be awarded for verifiable learning gained through experience—not for the experience itself. Alternatively, students may opt to pursue </w:t>
                    </w:r>
                    <w:hyperlink r:id="rId23" w:history="1">
                      <w:r w:rsidRPr="003107B1">
                        <w:rPr>
                          <w:rStyle w:val="Hyperlink"/>
                          <w:rFonts w:asciiTheme="minorHAnsi" w:hAnsiTheme="minorHAnsi" w:cstheme="minorHAnsi"/>
                          <w:b/>
                          <w:bCs/>
                          <w:color w:val="8F1124"/>
                        </w:rPr>
                        <w:t>credit by examination</w:t>
                      </w:r>
                    </w:hyperlink>
                    <w:r w:rsidRPr="003107B1">
                      <w:rPr>
                        <w:rFonts w:asciiTheme="minorHAnsi" w:hAnsiTheme="minorHAnsi" w:cstheme="minorHAnsi"/>
                        <w:color w:val="333333"/>
                      </w:rPr>
                      <w:t> options. This policy pertains to Prior Learning that is not available from one of the credit-by-exam options.</w:t>
                    </w:r>
                  </w:p>
                  <w:p w14:paraId="0DC40492" w14:textId="77777777" w:rsidR="00F17244" w:rsidRPr="003107B1" w:rsidRDefault="00F17244" w:rsidP="00F17244">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If awarded, credit for prior learning will not be calculated in the student's GPA, will not count toward minimum requirements for letter-graded work, cannot duplicate any previously awarded credit, and cannot be used to satisfy University residency requirements.</w:t>
                    </w:r>
                  </w:p>
                  <w:p w14:paraId="33F00957" w14:textId="77777777" w:rsidR="00F17244" w:rsidRPr="003107B1" w:rsidRDefault="00F17244" w:rsidP="00F17244">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If awarded, credit for prior learning will be distinguishable on a University of Arizona transcript as transfer credit with a grade of pass, as explained on the University of Arizona's </w:t>
                    </w:r>
                    <w:hyperlink r:id="rId24" w:history="1">
                      <w:r w:rsidRPr="003107B1">
                        <w:rPr>
                          <w:rStyle w:val="Hyperlink"/>
                          <w:rFonts w:asciiTheme="minorHAnsi" w:hAnsiTheme="minorHAnsi" w:cstheme="minorHAnsi"/>
                          <w:b/>
                          <w:bCs/>
                          <w:color w:val="8F1124"/>
                        </w:rPr>
                        <w:t>grade policy</w:t>
                      </w:r>
                    </w:hyperlink>
                    <w:r w:rsidRPr="003107B1">
                      <w:rPr>
                        <w:rFonts w:asciiTheme="minorHAnsi" w:hAnsiTheme="minorHAnsi" w:cstheme="minorHAnsi"/>
                        <w:color w:val="333333"/>
                      </w:rPr>
                      <w:t>.</w:t>
                    </w:r>
                  </w:p>
                  <w:p w14:paraId="1AA32034" w14:textId="77777777" w:rsidR="00F17244" w:rsidRPr="003107B1" w:rsidRDefault="00F17244" w:rsidP="00F17244">
                    <w:pPr>
                      <w:pStyle w:val="Heading1"/>
                      <w:rPr>
                        <w:rFonts w:asciiTheme="minorHAnsi" w:hAnsiTheme="minorHAnsi" w:cstheme="minorHAnsi"/>
                      </w:rPr>
                    </w:pPr>
                    <w:r w:rsidRPr="003107B1">
                      <w:rPr>
                        <w:rFonts w:asciiTheme="minorHAnsi" w:hAnsiTheme="minorHAnsi" w:cstheme="minorHAnsi"/>
                      </w:rPr>
                      <w:t>Undergraduate Credit</w:t>
                    </w:r>
                  </w:p>
                  <w:p w14:paraId="7F173D4F" w14:textId="77777777" w:rsidR="00F17244" w:rsidRPr="003107B1" w:rsidRDefault="00F17244" w:rsidP="00F17244">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The University of Arizona utilizes the credit recommendations from the American Council on Education (ACE). Prior Learning will be assessed using the following methods:</w:t>
                    </w:r>
                  </w:p>
                  <w:p w14:paraId="3997F869" w14:textId="77777777" w:rsidR="00F17244" w:rsidRPr="003107B1" w:rsidRDefault="00F17244" w:rsidP="00F17244">
                    <w:pPr>
                      <w:numPr>
                        <w:ilvl w:val="0"/>
                        <w:numId w:val="16"/>
                      </w:numPr>
                      <w:shd w:val="clear" w:color="auto" w:fill="FFFFFF"/>
                      <w:spacing w:beforeAutospacing="1" w:after="100" w:afterAutospacing="1" w:line="240" w:lineRule="auto"/>
                      <w:rPr>
                        <w:rFonts w:cstheme="minorHAnsi"/>
                        <w:color w:val="333333"/>
                      </w:rPr>
                    </w:pPr>
                    <w:r w:rsidRPr="003107B1">
                      <w:rPr>
                        <w:rFonts w:cstheme="minorHAnsi"/>
                        <w:color w:val="333333"/>
                      </w:rPr>
                      <w:t>Workforce training documentation,</w:t>
                    </w:r>
                  </w:p>
                  <w:p w14:paraId="16219F9A" w14:textId="77777777" w:rsidR="00F17244" w:rsidRPr="003107B1" w:rsidRDefault="00F17244" w:rsidP="00F17244">
                    <w:pPr>
                      <w:numPr>
                        <w:ilvl w:val="0"/>
                        <w:numId w:val="16"/>
                      </w:numPr>
                      <w:shd w:val="clear" w:color="auto" w:fill="FFFFFF"/>
                      <w:spacing w:beforeAutospacing="1" w:after="100" w:afterAutospacing="1" w:line="240" w:lineRule="auto"/>
                      <w:rPr>
                        <w:rFonts w:cstheme="minorHAnsi"/>
                        <w:color w:val="333333"/>
                      </w:rPr>
                    </w:pPr>
                    <w:r w:rsidRPr="003107B1">
                      <w:rPr>
                        <w:rFonts w:cstheme="minorHAnsi"/>
                        <w:color w:val="333333"/>
                      </w:rPr>
                      <w:t>Portfolios, or </w:t>
                    </w:r>
                  </w:p>
                  <w:p w14:paraId="22F4870D" w14:textId="77777777" w:rsidR="00F17244" w:rsidRPr="003107B1" w:rsidRDefault="00F17244" w:rsidP="00F17244">
                    <w:pPr>
                      <w:numPr>
                        <w:ilvl w:val="0"/>
                        <w:numId w:val="16"/>
                      </w:numPr>
                      <w:shd w:val="clear" w:color="auto" w:fill="FFFFFF"/>
                      <w:spacing w:beforeAutospacing="1" w:after="100" w:afterAutospacing="1" w:line="240" w:lineRule="auto"/>
                      <w:rPr>
                        <w:rFonts w:cstheme="minorHAnsi"/>
                        <w:color w:val="333333"/>
                      </w:rPr>
                    </w:pPr>
                    <w:r w:rsidRPr="003107B1">
                      <w:rPr>
                        <w:rFonts w:cstheme="minorHAnsi"/>
                        <w:color w:val="333333"/>
                      </w:rPr>
                      <w:t>Certification.</w:t>
                    </w:r>
                  </w:p>
                  <w:p w14:paraId="19EDC8BB" w14:textId="77777777" w:rsidR="00F17244" w:rsidRPr="003107B1" w:rsidRDefault="00F17244" w:rsidP="00F17244">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 xml:space="preserve">Undergraduate students must meet the following standards if they are interested in receiving credit for prior learning:  they must be admitted </w:t>
                    </w:r>
                    <w:r w:rsidRPr="003107B1">
                      <w:rPr>
                        <w:rFonts w:asciiTheme="minorHAnsi" w:hAnsiTheme="minorHAnsi" w:cstheme="minorHAnsi"/>
                        <w:color w:val="333333"/>
                      </w:rPr>
                      <w:lastRenderedPageBreak/>
                      <w:t>to the University, enrolled in a degree program, and need the credit to satisfy a degree requirement.  </w:t>
                    </w:r>
                  </w:p>
                  <w:p w14:paraId="523A5A97" w14:textId="77777777" w:rsidR="00F17244" w:rsidRDefault="00F17244" w:rsidP="00F17244">
                    <w:pPr>
                      <w:pStyle w:val="NormalWeb"/>
                      <w:shd w:val="clear" w:color="auto" w:fill="FFFFFF"/>
                      <w:spacing w:before="0" w:beforeAutospacing="0" w:after="180" w:afterAutospacing="0"/>
                      <w:rPr>
                        <w:rFonts w:asciiTheme="minorHAnsi" w:hAnsiTheme="minorHAnsi" w:cstheme="minorHAnsi"/>
                        <w:color w:val="333333"/>
                      </w:rPr>
                    </w:pPr>
                    <w:r w:rsidRPr="003107B1">
                      <w:rPr>
                        <w:rStyle w:val="Strong"/>
                        <w:rFonts w:asciiTheme="minorHAnsi" w:hAnsiTheme="minorHAnsi" w:cstheme="minorHAnsi"/>
                        <w:color w:val="333333"/>
                      </w:rPr>
                      <w:t>Undergraduate students may receive up to 6 credits maximum, as determined by the appropriate department faculty</w:t>
                    </w:r>
                    <w:r w:rsidRPr="003107B1">
                      <w:rPr>
                        <w:rFonts w:asciiTheme="minorHAnsi" w:hAnsiTheme="minorHAnsi" w:cstheme="minorHAnsi"/>
                        <w:color w:val="333333"/>
                      </w:rPr>
                      <w:t xml:space="preserve">. In addition, the prior learning credit must be deemed college level by the faculty evaluating the </w:t>
                    </w:r>
                    <w:proofErr w:type="gramStart"/>
                    <w:r w:rsidRPr="003107B1">
                      <w:rPr>
                        <w:rFonts w:asciiTheme="minorHAnsi" w:hAnsiTheme="minorHAnsi" w:cstheme="minorHAnsi"/>
                        <w:color w:val="333333"/>
                      </w:rPr>
                      <w:t>course, and</w:t>
                    </w:r>
                    <w:proofErr w:type="gramEnd"/>
                    <w:r w:rsidRPr="003107B1">
                      <w:rPr>
                        <w:rFonts w:asciiTheme="minorHAnsi" w:hAnsiTheme="minorHAnsi" w:cstheme="minorHAnsi"/>
                        <w:color w:val="333333"/>
                      </w:rPr>
                      <w:t xml:space="preserve"> must meet or exceed “C” level work.    </w:t>
                    </w:r>
                  </w:p>
                  <w:p w14:paraId="28777F5D" w14:textId="4DC18CA2" w:rsidR="00167A04" w:rsidRPr="003107B1" w:rsidRDefault="00167A04" w:rsidP="00F17244">
                    <w:pPr>
                      <w:pStyle w:val="NormalWeb"/>
                      <w:shd w:val="clear" w:color="auto" w:fill="FFFFFF"/>
                      <w:spacing w:before="0" w:beforeAutospacing="0" w:after="180" w:afterAutospacing="0"/>
                      <w:rPr>
                        <w:rFonts w:asciiTheme="minorHAnsi" w:hAnsiTheme="minorHAnsi" w:cstheme="minorHAnsi"/>
                        <w:color w:val="333333"/>
                      </w:rPr>
                    </w:pPr>
                    <w:r w:rsidRPr="008B2050">
                      <w:rPr>
                        <w:rFonts w:asciiTheme="minorHAnsi" w:hAnsiTheme="minorHAnsi" w:cstheme="minorHAnsi"/>
                        <w:color w:val="333333"/>
                        <w:highlight w:val="green"/>
                      </w:rPr>
                      <w:t xml:space="preserve">Approved </w:t>
                    </w:r>
                    <w:r w:rsidR="00BF4D7C" w:rsidRPr="008B2050">
                      <w:rPr>
                        <w:rFonts w:asciiTheme="minorHAnsi" w:hAnsiTheme="minorHAnsi" w:cstheme="minorHAnsi"/>
                        <w:color w:val="333333"/>
                        <w:highlight w:val="green"/>
                      </w:rPr>
                      <w:t>undergraduate</w:t>
                    </w:r>
                    <w:r w:rsidRPr="008B2050">
                      <w:rPr>
                        <w:rFonts w:asciiTheme="minorHAnsi" w:hAnsiTheme="minorHAnsi" w:cstheme="minorHAnsi"/>
                        <w:color w:val="333333"/>
                        <w:highlight w:val="green"/>
                      </w:rPr>
                      <w:t xml:space="preserve"> pro</w:t>
                    </w:r>
                    <w:r w:rsidR="00BF4D7C" w:rsidRPr="008B2050">
                      <w:rPr>
                        <w:rFonts w:asciiTheme="minorHAnsi" w:hAnsiTheme="minorHAnsi" w:cstheme="minorHAnsi"/>
                        <w:color w:val="333333"/>
                        <w:highlight w:val="green"/>
                      </w:rPr>
                      <w:t xml:space="preserve">grams who have </w:t>
                    </w:r>
                    <w:r w:rsidR="00542759" w:rsidRPr="008B2050">
                      <w:rPr>
                        <w:rFonts w:asciiTheme="minorHAnsi" w:hAnsiTheme="minorHAnsi" w:cstheme="minorHAnsi"/>
                        <w:color w:val="333333"/>
                        <w:highlight w:val="green"/>
                      </w:rPr>
                      <w:t>admission</w:t>
                    </w:r>
                    <w:r w:rsidR="008B2050">
                      <w:rPr>
                        <w:rFonts w:asciiTheme="minorHAnsi" w:hAnsiTheme="minorHAnsi" w:cstheme="minorHAnsi"/>
                        <w:color w:val="333333"/>
                        <w:highlight w:val="green"/>
                      </w:rPr>
                      <w:t xml:space="preserve"> </w:t>
                    </w:r>
                    <w:r w:rsidR="00542759" w:rsidRPr="008B2050">
                      <w:rPr>
                        <w:rFonts w:asciiTheme="minorHAnsi" w:hAnsiTheme="minorHAnsi" w:cstheme="minorHAnsi"/>
                        <w:color w:val="333333"/>
                        <w:highlight w:val="green"/>
                      </w:rPr>
                      <w:t>s</w:t>
                    </w:r>
                    <w:r w:rsidR="008B2050">
                      <w:rPr>
                        <w:rFonts w:asciiTheme="minorHAnsi" w:hAnsiTheme="minorHAnsi" w:cstheme="minorHAnsi"/>
                        <w:color w:val="333333"/>
                        <w:highlight w:val="green"/>
                      </w:rPr>
                      <w:t>tandards</w:t>
                    </w:r>
                    <w:r w:rsidR="00BF4D7C" w:rsidRPr="008B2050">
                      <w:rPr>
                        <w:rFonts w:asciiTheme="minorHAnsi" w:hAnsiTheme="minorHAnsi" w:cstheme="minorHAnsi"/>
                        <w:color w:val="333333"/>
                        <w:highlight w:val="green"/>
                      </w:rPr>
                      <w:t xml:space="preserve"> requiring </w:t>
                    </w:r>
                    <w:r w:rsidR="00542759" w:rsidRPr="008B2050">
                      <w:rPr>
                        <w:rFonts w:asciiTheme="minorHAnsi" w:hAnsiTheme="minorHAnsi" w:cstheme="minorHAnsi"/>
                        <w:color w:val="333333"/>
                        <w:highlight w:val="green"/>
                      </w:rPr>
                      <w:t xml:space="preserve">prerequisite learning </w:t>
                    </w:r>
                    <w:r w:rsidR="008B2050" w:rsidRPr="008B2050">
                      <w:rPr>
                        <w:rFonts w:asciiTheme="minorHAnsi" w:hAnsiTheme="minorHAnsi" w:cstheme="minorHAnsi"/>
                        <w:color w:val="333333"/>
                        <w:highlight w:val="green"/>
                      </w:rPr>
                      <w:t xml:space="preserve">that </w:t>
                    </w:r>
                    <w:r w:rsidR="008B2050">
                      <w:rPr>
                        <w:rFonts w:asciiTheme="minorHAnsi" w:hAnsiTheme="minorHAnsi" w:cstheme="minorHAnsi"/>
                        <w:color w:val="333333"/>
                        <w:highlight w:val="green"/>
                      </w:rPr>
                      <w:t xml:space="preserve">can be </w:t>
                    </w:r>
                    <w:r w:rsidR="00542759" w:rsidRPr="008B2050">
                      <w:rPr>
                        <w:rFonts w:asciiTheme="minorHAnsi" w:hAnsiTheme="minorHAnsi" w:cstheme="minorHAnsi"/>
                        <w:color w:val="333333"/>
                        <w:highlight w:val="green"/>
                      </w:rPr>
                      <w:t xml:space="preserve">completed outside of an accredited higher education </w:t>
                    </w:r>
                    <w:r w:rsidR="00542759" w:rsidRPr="0086448A">
                      <w:rPr>
                        <w:rFonts w:asciiTheme="minorHAnsi" w:hAnsiTheme="minorHAnsi" w:cstheme="minorHAnsi"/>
                        <w:color w:val="333333"/>
                        <w:highlight w:val="green"/>
                      </w:rPr>
                      <w:t xml:space="preserve">institution and confirmed by </w:t>
                    </w:r>
                    <w:r w:rsidR="008B2050" w:rsidRPr="0086448A">
                      <w:rPr>
                        <w:rFonts w:asciiTheme="minorHAnsi" w:hAnsiTheme="minorHAnsi" w:cstheme="minorHAnsi"/>
                        <w:color w:val="333333"/>
                        <w:highlight w:val="green"/>
                      </w:rPr>
                      <w:t xml:space="preserve">government-approved licensure can issue up to 30 credits of prior learning. </w:t>
                    </w:r>
                    <w:r w:rsidR="0086448A" w:rsidRPr="0086448A">
                      <w:rPr>
                        <w:rFonts w:asciiTheme="minorHAnsi" w:hAnsiTheme="minorHAnsi" w:cstheme="minorHAnsi"/>
                        <w:color w:val="333333"/>
                        <w:highlight w:val="green"/>
                      </w:rPr>
                      <w:t xml:space="preserve">These credits will only be applicable when a student remains in that academic program and will not count toward the minimum required for other </w:t>
                    </w:r>
                    <w:r w:rsidR="00C26C01">
                      <w:rPr>
                        <w:rFonts w:asciiTheme="minorHAnsi" w:hAnsiTheme="minorHAnsi" w:cstheme="minorHAnsi"/>
                        <w:color w:val="333333"/>
                        <w:highlight w:val="green"/>
                      </w:rPr>
                      <w:t>b</w:t>
                    </w:r>
                    <w:r w:rsidR="0086448A" w:rsidRPr="0086448A">
                      <w:rPr>
                        <w:rFonts w:asciiTheme="minorHAnsi" w:hAnsiTheme="minorHAnsi" w:cstheme="minorHAnsi"/>
                        <w:color w:val="333333"/>
                        <w:highlight w:val="green"/>
                      </w:rPr>
                      <w:t>achelor’s degrees.</w:t>
                    </w:r>
                    <w:r w:rsidR="0086448A">
                      <w:rPr>
                        <w:rFonts w:asciiTheme="minorHAnsi" w:hAnsiTheme="minorHAnsi" w:cstheme="minorHAnsi"/>
                        <w:color w:val="333333"/>
                      </w:rPr>
                      <w:t xml:space="preserve"> </w:t>
                    </w:r>
                  </w:p>
                  <w:p w14:paraId="23B23696" w14:textId="77777777" w:rsidR="00F17244" w:rsidRPr="003107B1" w:rsidRDefault="00F17244" w:rsidP="00F17244">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Further restrictions on Undergraduate prior learning credit:</w:t>
                    </w:r>
                  </w:p>
                  <w:p w14:paraId="06E4E945" w14:textId="370EC0D9" w:rsidR="00F17244" w:rsidRPr="003107B1" w:rsidRDefault="00F17244" w:rsidP="00F17244">
                    <w:pPr>
                      <w:numPr>
                        <w:ilvl w:val="0"/>
                        <w:numId w:val="17"/>
                      </w:numPr>
                      <w:shd w:val="clear" w:color="auto" w:fill="FFFFFF"/>
                      <w:spacing w:beforeAutospacing="1" w:after="100" w:afterAutospacing="1" w:line="240" w:lineRule="auto"/>
                      <w:rPr>
                        <w:rFonts w:cstheme="minorHAnsi"/>
                        <w:color w:val="333333"/>
                      </w:rPr>
                    </w:pPr>
                    <w:r w:rsidRPr="003107B1">
                      <w:rPr>
                        <w:rFonts w:cstheme="minorHAnsi"/>
                        <w:color w:val="333333"/>
                      </w:rPr>
                      <w:t>It cannot be used to satisfy course pre-requisites or General Education requirements.</w:t>
                    </w:r>
                  </w:p>
                  <w:p w14:paraId="16D5A834" w14:textId="77777777" w:rsidR="00F17244" w:rsidRPr="003107B1" w:rsidRDefault="00F17244" w:rsidP="00F17244">
                    <w:pPr>
                      <w:numPr>
                        <w:ilvl w:val="0"/>
                        <w:numId w:val="17"/>
                      </w:numPr>
                      <w:shd w:val="clear" w:color="auto" w:fill="FFFFFF"/>
                      <w:spacing w:beforeAutospacing="1" w:after="100" w:afterAutospacing="1" w:line="240" w:lineRule="auto"/>
                      <w:rPr>
                        <w:rFonts w:cstheme="minorHAnsi"/>
                        <w:color w:val="333333"/>
                      </w:rPr>
                    </w:pPr>
                    <w:r w:rsidRPr="003107B1">
                      <w:rPr>
                        <w:rFonts w:cstheme="minorHAnsi"/>
                        <w:color w:val="333333"/>
                      </w:rPr>
                      <w:t>It will only count as </w:t>
                    </w:r>
                    <w:r w:rsidRPr="003107B1">
                      <w:rPr>
                        <w:rFonts w:cstheme="minorHAnsi"/>
                        <w:color w:val="333333"/>
                        <w:u w:val="single"/>
                      </w:rPr>
                      <w:t>lower division general elective credit</w:t>
                    </w:r>
                    <w:r w:rsidRPr="003107B1">
                      <w:rPr>
                        <w:rFonts w:cstheme="minorHAnsi"/>
                        <w:color w:val="333333"/>
                      </w:rPr>
                      <w:t>.</w:t>
                    </w:r>
                  </w:p>
                  <w:p w14:paraId="1DA285D8" w14:textId="77777777" w:rsidR="00F17244" w:rsidRDefault="00F17244" w:rsidP="00F17244">
                    <w:pPr>
                      <w:numPr>
                        <w:ilvl w:val="0"/>
                        <w:numId w:val="17"/>
                      </w:numPr>
                      <w:shd w:val="clear" w:color="auto" w:fill="FFFFFF"/>
                      <w:spacing w:beforeAutospacing="1" w:after="100" w:afterAutospacing="1" w:line="240" w:lineRule="auto"/>
                      <w:rPr>
                        <w:rFonts w:cstheme="minorHAnsi"/>
                        <w:color w:val="333333"/>
                      </w:rPr>
                    </w:pPr>
                    <w:r w:rsidRPr="003107B1">
                      <w:rPr>
                        <w:rFonts w:cstheme="minorHAnsi"/>
                        <w:color w:val="333333"/>
                      </w:rPr>
                      <w:t>In general, credit for prior learning completed over eight (8) years ago may not apply to a student's current degree program unless otherwise approved by the major department (as reflected in the </w:t>
                    </w:r>
                    <w:hyperlink r:id="rId25" w:history="1">
                      <w:r w:rsidRPr="003107B1">
                        <w:rPr>
                          <w:rStyle w:val="Hyperlink"/>
                          <w:rFonts w:cstheme="minorHAnsi"/>
                          <w:b/>
                          <w:bCs/>
                          <w:color w:val="8F1124"/>
                        </w:rPr>
                        <w:t>Time Limits</w:t>
                      </w:r>
                    </w:hyperlink>
                    <w:r w:rsidRPr="003107B1">
                      <w:rPr>
                        <w:rFonts w:cstheme="minorHAnsi"/>
                        <w:color w:val="333333"/>
                      </w:rPr>
                      <w:t> policy).</w:t>
                    </w:r>
                  </w:p>
                  <w:p w14:paraId="7EF576B9" w14:textId="77777777" w:rsidR="00F17244" w:rsidRPr="003107B1" w:rsidRDefault="00F17244" w:rsidP="00F17244">
                    <w:pPr>
                      <w:pStyle w:val="Heading2"/>
                      <w:rPr>
                        <w:rFonts w:asciiTheme="minorHAnsi" w:hAnsiTheme="minorHAnsi" w:cstheme="minorHAnsi"/>
                      </w:rPr>
                    </w:pPr>
                    <w:r w:rsidRPr="003107B1">
                      <w:rPr>
                        <w:rFonts w:asciiTheme="minorHAnsi" w:hAnsiTheme="minorHAnsi" w:cstheme="minorHAnsi"/>
                      </w:rPr>
                      <w:t>Undergraduate Procedure:</w:t>
                    </w:r>
                  </w:p>
                  <w:p w14:paraId="29D88D72" w14:textId="77777777" w:rsidR="00F17244" w:rsidRDefault="00F17244" w:rsidP="00F17244">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Students interested in receiving credit for prior learning must first consult with their major </w:t>
                    </w:r>
                    <w:hyperlink r:id="rId26" w:tgtFrame="_blank" w:history="1">
                      <w:r w:rsidRPr="003107B1">
                        <w:rPr>
                          <w:rStyle w:val="Hyperlink"/>
                          <w:rFonts w:asciiTheme="minorHAnsi" w:hAnsiTheme="minorHAnsi" w:cstheme="minorHAnsi"/>
                          <w:b/>
                          <w:bCs/>
                          <w:color w:val="8F1124"/>
                        </w:rPr>
                        <w:t xml:space="preserve">Academic </w:t>
                      </w:r>
                      <w:proofErr w:type="gramStart"/>
                      <w:r w:rsidRPr="003107B1">
                        <w:rPr>
                          <w:rStyle w:val="Hyperlink"/>
                          <w:rFonts w:asciiTheme="minorHAnsi" w:hAnsiTheme="minorHAnsi" w:cstheme="minorHAnsi"/>
                          <w:b/>
                          <w:bCs/>
                          <w:color w:val="8F1124"/>
                        </w:rPr>
                        <w:t>Advisor</w:t>
                      </w:r>
                      <w:r w:rsidRPr="003107B1">
                        <w:rPr>
                          <w:rStyle w:val="element-invisible"/>
                          <w:rFonts w:asciiTheme="minorHAnsi" w:hAnsiTheme="minorHAnsi" w:cstheme="minorHAnsi"/>
                          <w:b/>
                          <w:bCs/>
                          <w:color w:val="8F1124"/>
                        </w:rPr>
                        <w:t>(</w:t>
                      </w:r>
                      <w:proofErr w:type="gramEnd"/>
                      <w:r w:rsidRPr="003107B1">
                        <w:rPr>
                          <w:rStyle w:val="element-invisible"/>
                          <w:rFonts w:asciiTheme="minorHAnsi" w:hAnsiTheme="minorHAnsi" w:cstheme="minorHAnsi"/>
                          <w:b/>
                          <w:bCs/>
                          <w:color w:val="8F1124"/>
                        </w:rPr>
                        <w:t>link is external)</w:t>
                      </w:r>
                    </w:hyperlink>
                    <w:r w:rsidRPr="003107B1">
                      <w:rPr>
                        <w:rFonts w:asciiTheme="minorHAnsi" w:hAnsiTheme="minorHAnsi" w:cstheme="minorHAnsi"/>
                        <w:color w:val="333333"/>
                      </w:rPr>
                      <w:t> for degree applicability. Prior learning materials (proof of verifiable learning) should be submitted to the </w:t>
                    </w:r>
                    <w:hyperlink r:id="rId27" w:tgtFrame="_blank" w:history="1">
                      <w:r w:rsidRPr="003107B1">
                        <w:rPr>
                          <w:rStyle w:val="Hyperlink"/>
                          <w:rFonts w:asciiTheme="minorHAnsi" w:hAnsiTheme="minorHAnsi" w:cstheme="minorHAnsi"/>
                          <w:b/>
                          <w:bCs/>
                          <w:color w:val="8F1124"/>
                        </w:rPr>
                        <w:t>Office of Transfer Credit &amp; Articulation</w:t>
                      </w:r>
                      <w:r w:rsidRPr="003107B1">
                        <w:rPr>
                          <w:rStyle w:val="element-invisible"/>
                          <w:rFonts w:asciiTheme="minorHAnsi" w:hAnsiTheme="minorHAnsi" w:cstheme="minorHAnsi"/>
                          <w:b/>
                          <w:bCs/>
                          <w:color w:val="8F1124"/>
                        </w:rPr>
                        <w:t>(link is external)</w:t>
                      </w:r>
                    </w:hyperlink>
                    <w:r w:rsidRPr="003107B1">
                      <w:rPr>
                        <w:rFonts w:asciiTheme="minorHAnsi" w:hAnsiTheme="minorHAnsi" w:cstheme="minorHAnsi"/>
                        <w:color w:val="333333"/>
                      </w:rPr>
                      <w:t> for evaluation of credit by the faculty in an appropriate department or college. Prior learning materials should detail the content learned (</w:t>
                    </w:r>
                    <w:proofErr w:type="gramStart"/>
                    <w:r w:rsidRPr="003107B1">
                      <w:rPr>
                        <w:rFonts w:asciiTheme="minorHAnsi" w:hAnsiTheme="minorHAnsi" w:cstheme="minorHAnsi"/>
                        <w:color w:val="333333"/>
                      </w:rPr>
                      <w:t>i.e.</w:t>
                    </w:r>
                    <w:proofErr w:type="gramEnd"/>
                    <w:r w:rsidRPr="003107B1">
                      <w:rPr>
                        <w:rFonts w:asciiTheme="minorHAnsi" w:hAnsiTheme="minorHAnsi" w:cstheme="minorHAnsi"/>
                        <w:color w:val="333333"/>
                      </w:rPr>
                      <w:t xml:space="preserve"> hours, subjects, texts, relevant documents, completed work, etc.).  The Office of Transfer Credit &amp; Articulation will notify the student </w:t>
                    </w:r>
                    <w:proofErr w:type="gramStart"/>
                    <w:r w:rsidRPr="003107B1">
                      <w:rPr>
                        <w:rFonts w:asciiTheme="minorHAnsi" w:hAnsiTheme="minorHAnsi" w:cstheme="minorHAnsi"/>
                        <w:color w:val="333333"/>
                      </w:rPr>
                      <w:t>on</w:t>
                    </w:r>
                    <w:proofErr w:type="gramEnd"/>
                    <w:r w:rsidRPr="003107B1">
                      <w:rPr>
                        <w:rFonts w:asciiTheme="minorHAnsi" w:hAnsiTheme="minorHAnsi" w:cstheme="minorHAnsi"/>
                        <w:color w:val="333333"/>
                      </w:rPr>
                      <w:t xml:space="preserve"> the outcome of the evaluation process.</w:t>
                    </w:r>
                  </w:p>
                  <w:p w14:paraId="1D045A95" w14:textId="63E0F374" w:rsidR="003C5F82" w:rsidRPr="003107B1" w:rsidRDefault="003C5F82" w:rsidP="003C5F82">
                    <w:pPr>
                      <w:pStyle w:val="NormalWeb"/>
                      <w:shd w:val="clear" w:color="auto" w:fill="FFFFFF"/>
                      <w:spacing w:before="0" w:beforeAutospacing="0" w:after="180" w:afterAutospacing="0"/>
                      <w:rPr>
                        <w:rFonts w:asciiTheme="minorHAnsi" w:hAnsiTheme="minorHAnsi" w:cstheme="minorHAnsi"/>
                        <w:color w:val="333333"/>
                      </w:rPr>
                    </w:pPr>
                    <w:r>
                      <w:rPr>
                        <w:rFonts w:asciiTheme="minorHAnsi" w:hAnsiTheme="minorHAnsi" w:cstheme="minorHAnsi"/>
                        <w:color w:val="333333"/>
                        <w:highlight w:val="green"/>
                      </w:rPr>
                      <w:lastRenderedPageBreak/>
                      <w:t xml:space="preserve">Academic </w:t>
                    </w:r>
                    <w:r w:rsidRPr="008B2050">
                      <w:rPr>
                        <w:rFonts w:asciiTheme="minorHAnsi" w:hAnsiTheme="minorHAnsi" w:cstheme="minorHAnsi"/>
                        <w:color w:val="333333"/>
                        <w:highlight w:val="green"/>
                      </w:rPr>
                      <w:t>programs who have admission</w:t>
                    </w:r>
                    <w:r>
                      <w:rPr>
                        <w:rFonts w:asciiTheme="minorHAnsi" w:hAnsiTheme="minorHAnsi" w:cstheme="minorHAnsi"/>
                        <w:color w:val="333333"/>
                        <w:highlight w:val="green"/>
                      </w:rPr>
                      <w:t xml:space="preserve"> </w:t>
                    </w:r>
                    <w:r w:rsidRPr="008B2050">
                      <w:rPr>
                        <w:rFonts w:asciiTheme="minorHAnsi" w:hAnsiTheme="minorHAnsi" w:cstheme="minorHAnsi"/>
                        <w:color w:val="333333"/>
                        <w:highlight w:val="green"/>
                      </w:rPr>
                      <w:t>s</w:t>
                    </w:r>
                    <w:r>
                      <w:rPr>
                        <w:rFonts w:asciiTheme="minorHAnsi" w:hAnsiTheme="minorHAnsi" w:cstheme="minorHAnsi"/>
                        <w:color w:val="333333"/>
                        <w:highlight w:val="green"/>
                      </w:rPr>
                      <w:t>tandards</w:t>
                    </w:r>
                    <w:r w:rsidRPr="008B2050">
                      <w:rPr>
                        <w:rFonts w:asciiTheme="minorHAnsi" w:hAnsiTheme="minorHAnsi" w:cstheme="minorHAnsi"/>
                        <w:color w:val="333333"/>
                        <w:highlight w:val="green"/>
                      </w:rPr>
                      <w:t xml:space="preserve"> requiring prerequisite learning that </w:t>
                    </w:r>
                    <w:r>
                      <w:rPr>
                        <w:rFonts w:asciiTheme="minorHAnsi" w:hAnsiTheme="minorHAnsi" w:cstheme="minorHAnsi"/>
                        <w:color w:val="333333"/>
                        <w:highlight w:val="green"/>
                      </w:rPr>
                      <w:t xml:space="preserve">can be </w:t>
                    </w:r>
                    <w:r w:rsidRPr="008B2050">
                      <w:rPr>
                        <w:rFonts w:asciiTheme="minorHAnsi" w:hAnsiTheme="minorHAnsi" w:cstheme="minorHAnsi"/>
                        <w:color w:val="333333"/>
                        <w:highlight w:val="green"/>
                      </w:rPr>
                      <w:t xml:space="preserve">completed outside of an accredited higher </w:t>
                    </w:r>
                    <w:r w:rsidRPr="0086448A">
                      <w:rPr>
                        <w:rFonts w:asciiTheme="minorHAnsi" w:hAnsiTheme="minorHAnsi" w:cstheme="minorHAnsi"/>
                        <w:color w:val="333333"/>
                        <w:highlight w:val="green"/>
                      </w:rPr>
                      <w:t>education institution and confirmed by government-approved licensure wi</w:t>
                    </w:r>
                    <w:r w:rsidR="0086448A" w:rsidRPr="0086448A">
                      <w:rPr>
                        <w:rFonts w:asciiTheme="minorHAnsi" w:hAnsiTheme="minorHAnsi" w:cstheme="minorHAnsi"/>
                        <w:color w:val="333333"/>
                        <w:highlight w:val="green"/>
                      </w:rPr>
                      <w:t xml:space="preserve">ll, upon recommendation of the department faculty, request </w:t>
                    </w:r>
                    <w:r w:rsidR="0086448A" w:rsidRPr="006A64AE">
                      <w:rPr>
                        <w:rFonts w:asciiTheme="minorHAnsi" w:hAnsiTheme="minorHAnsi" w:cstheme="minorHAnsi"/>
                        <w:color w:val="333333"/>
                        <w:highlight w:val="green"/>
                      </w:rPr>
                      <w:t xml:space="preserve">approval </w:t>
                    </w:r>
                    <w:r w:rsidR="00C936DE" w:rsidRPr="006A64AE">
                      <w:rPr>
                        <w:rFonts w:asciiTheme="minorHAnsi" w:hAnsiTheme="minorHAnsi" w:cstheme="minorHAnsi"/>
                        <w:color w:val="333333"/>
                        <w:highlight w:val="green"/>
                      </w:rPr>
                      <w:t xml:space="preserve">through </w:t>
                    </w:r>
                    <w:r w:rsidR="0086448A" w:rsidRPr="006A64AE">
                      <w:rPr>
                        <w:rFonts w:asciiTheme="minorHAnsi" w:hAnsiTheme="minorHAnsi" w:cstheme="minorHAnsi"/>
                        <w:color w:val="333333"/>
                        <w:highlight w:val="green"/>
                      </w:rPr>
                      <w:t xml:space="preserve">the Office of Undergraduate Education for </w:t>
                    </w:r>
                    <w:r w:rsidR="00C936DE" w:rsidRPr="006A64AE">
                      <w:rPr>
                        <w:rFonts w:asciiTheme="minorHAnsi" w:hAnsiTheme="minorHAnsi" w:cstheme="minorHAnsi"/>
                        <w:color w:val="333333"/>
                        <w:highlight w:val="green"/>
                      </w:rPr>
                      <w:t xml:space="preserve">the </w:t>
                    </w:r>
                    <w:r w:rsidR="0086448A" w:rsidRPr="006A64AE">
                      <w:rPr>
                        <w:rFonts w:asciiTheme="minorHAnsi" w:hAnsiTheme="minorHAnsi" w:cstheme="minorHAnsi"/>
                        <w:color w:val="333333"/>
                        <w:highlight w:val="green"/>
                      </w:rPr>
                      <w:t>increased thre</w:t>
                    </w:r>
                    <w:r w:rsidR="0086448A" w:rsidRPr="0086448A">
                      <w:rPr>
                        <w:rFonts w:asciiTheme="minorHAnsi" w:hAnsiTheme="minorHAnsi" w:cstheme="minorHAnsi"/>
                        <w:color w:val="333333"/>
                        <w:highlight w:val="green"/>
                      </w:rPr>
                      <w:t>shold of credit for prior learning.</w:t>
                    </w:r>
                    <w:r w:rsidR="0086448A">
                      <w:rPr>
                        <w:rFonts w:asciiTheme="minorHAnsi" w:hAnsiTheme="minorHAnsi" w:cstheme="minorHAnsi"/>
                        <w:color w:val="333333"/>
                      </w:rPr>
                      <w:t xml:space="preserve"> </w:t>
                    </w:r>
                  </w:p>
                  <w:p w14:paraId="73B71A2A" w14:textId="77777777" w:rsidR="00F17244" w:rsidRPr="003107B1" w:rsidRDefault="00F17244" w:rsidP="00F17244">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 </w:t>
                    </w:r>
                  </w:p>
                  <w:p w14:paraId="5273AF99" w14:textId="77777777" w:rsidR="00F17244" w:rsidRPr="003107B1" w:rsidRDefault="00F17244" w:rsidP="00F17244">
                    <w:pPr>
                      <w:pStyle w:val="Heading1"/>
                      <w:rPr>
                        <w:rFonts w:asciiTheme="minorHAnsi" w:hAnsiTheme="minorHAnsi" w:cstheme="minorHAnsi"/>
                      </w:rPr>
                    </w:pPr>
                    <w:r w:rsidRPr="003107B1">
                      <w:rPr>
                        <w:rFonts w:asciiTheme="minorHAnsi" w:hAnsiTheme="minorHAnsi" w:cstheme="minorHAnsi"/>
                      </w:rPr>
                      <w:t>Graduate Credit</w:t>
                    </w:r>
                  </w:p>
                  <w:p w14:paraId="3B24619D" w14:textId="77777777" w:rsidR="00F17244" w:rsidRPr="003107B1" w:rsidRDefault="00F17244" w:rsidP="00F17244">
                    <w:pPr>
                      <w:pStyle w:val="NormalWeb"/>
                      <w:shd w:val="clear" w:color="auto" w:fill="FFFFFF"/>
                      <w:spacing w:before="0" w:beforeAutospacing="0" w:after="180" w:afterAutospacing="0"/>
                      <w:rPr>
                        <w:rFonts w:asciiTheme="minorHAnsi" w:hAnsiTheme="minorHAnsi" w:cstheme="minorHAnsi"/>
                        <w:color w:val="333333"/>
                      </w:rPr>
                    </w:pPr>
                    <w:r w:rsidRPr="003107B1">
                      <w:rPr>
                        <w:rStyle w:val="Strong"/>
                        <w:rFonts w:asciiTheme="minorHAnsi" w:hAnsiTheme="minorHAnsi" w:cstheme="minorHAnsi"/>
                        <w:color w:val="333333"/>
                      </w:rPr>
                      <w:t>Graduate certificate seeking students may receive 1 credit maximum toward a graduate certificate, as determined by the program Director of Graduate Studies. Master's degree seeking students may receive up to 3 credits maximum, as determined by the program Director of Graduate Studies.</w:t>
                    </w:r>
                    <w:r w:rsidRPr="003107B1">
                      <w:rPr>
                        <w:rFonts w:asciiTheme="minorHAnsi" w:hAnsiTheme="minorHAnsi" w:cstheme="minorHAnsi"/>
                        <w:color w:val="333333"/>
                      </w:rPr>
                      <w:t> In addition, the prior learning credit must be deemed graduate level by the Director of Graduate Studies and must meet or exceed "B" level work. Moreover, units earned for prior learning credit are considered "coursework taken outside degree program." Credit earned for prior learning will count against the 12 total units of coursework taken outside of the degree program allowed to apply to the master's degree requirements. </w:t>
                    </w:r>
                    <w:hyperlink r:id="rId28" w:tgtFrame="_blank" w:history="1">
                      <w:r w:rsidRPr="003107B1">
                        <w:rPr>
                          <w:rStyle w:val="Hyperlink"/>
                          <w:rFonts w:asciiTheme="minorHAnsi" w:hAnsiTheme="minorHAnsi" w:cstheme="minorHAnsi"/>
                          <w:b/>
                          <w:bCs/>
                          <w:color w:val="8F1124"/>
                        </w:rPr>
                        <w:t>Certificate </w:t>
                      </w:r>
                      <w:r w:rsidRPr="003107B1">
                        <w:rPr>
                          <w:rStyle w:val="element-invisible"/>
                          <w:rFonts w:asciiTheme="minorHAnsi" w:hAnsiTheme="minorHAnsi" w:cstheme="minorHAnsi"/>
                          <w:b/>
                          <w:bCs/>
                          <w:color w:val="8F1124"/>
                        </w:rPr>
                        <w:t>(link is external)</w:t>
                      </w:r>
                    </w:hyperlink>
                    <w:r w:rsidRPr="003107B1">
                      <w:rPr>
                        <w:rFonts w:asciiTheme="minorHAnsi" w:hAnsiTheme="minorHAnsi" w:cstheme="minorHAnsi"/>
                        <w:color w:val="333333"/>
                      </w:rPr>
                      <w:t>and </w:t>
                    </w:r>
                    <w:hyperlink r:id="rId29" w:tgtFrame="_blank" w:history="1">
                      <w:r w:rsidRPr="003107B1">
                        <w:rPr>
                          <w:rStyle w:val="Hyperlink"/>
                          <w:rFonts w:asciiTheme="minorHAnsi" w:hAnsiTheme="minorHAnsi" w:cstheme="minorHAnsi"/>
                          <w:b/>
                          <w:bCs/>
                          <w:color w:val="8F1124"/>
                        </w:rPr>
                        <w:t>Master's degree requirements</w:t>
                      </w:r>
                      <w:r w:rsidRPr="003107B1">
                        <w:rPr>
                          <w:rStyle w:val="element-invisible"/>
                          <w:rFonts w:asciiTheme="minorHAnsi" w:hAnsiTheme="minorHAnsi" w:cstheme="minorHAnsi"/>
                          <w:b/>
                          <w:bCs/>
                          <w:color w:val="8F1124"/>
                        </w:rPr>
                        <w:t>(link is external)</w:t>
                      </w:r>
                    </w:hyperlink>
                    <w:r w:rsidRPr="003107B1">
                      <w:rPr>
                        <w:rFonts w:asciiTheme="minorHAnsi" w:hAnsiTheme="minorHAnsi" w:cstheme="minorHAnsi"/>
                        <w:color w:val="333333"/>
                      </w:rPr>
                      <w:t> can be reviewed here.</w:t>
                    </w:r>
                  </w:p>
                  <w:p w14:paraId="7DC1A67D" w14:textId="77777777" w:rsidR="00F17244" w:rsidRPr="003107B1" w:rsidRDefault="00F17244" w:rsidP="00F17244">
                    <w:pPr>
                      <w:pStyle w:val="NormalWeb"/>
                      <w:shd w:val="clear" w:color="auto" w:fill="FFFFFF"/>
                      <w:spacing w:before="0" w:beforeAutospacing="0" w:after="180" w:afterAutospacing="0"/>
                      <w:rPr>
                        <w:rFonts w:asciiTheme="minorHAnsi" w:hAnsiTheme="minorHAnsi" w:cstheme="minorHAnsi"/>
                        <w:color w:val="333333"/>
                      </w:rPr>
                    </w:pPr>
                    <w:r w:rsidRPr="003107B1">
                      <w:rPr>
                        <w:rFonts w:asciiTheme="minorHAnsi" w:hAnsiTheme="minorHAnsi" w:cstheme="minorHAnsi"/>
                        <w:color w:val="333333"/>
                      </w:rPr>
                      <w:t>Further restrictions on Graduate prior learning credit:</w:t>
                    </w:r>
                  </w:p>
                  <w:p w14:paraId="091CFD2E" w14:textId="77777777" w:rsidR="00F17244" w:rsidRPr="003107B1" w:rsidRDefault="00F17244" w:rsidP="00F17244">
                    <w:pPr>
                      <w:numPr>
                        <w:ilvl w:val="0"/>
                        <w:numId w:val="18"/>
                      </w:numPr>
                      <w:shd w:val="clear" w:color="auto" w:fill="FFFFFF"/>
                      <w:spacing w:beforeAutospacing="1" w:after="100" w:afterAutospacing="1" w:line="240" w:lineRule="auto"/>
                      <w:rPr>
                        <w:rFonts w:cstheme="minorHAnsi"/>
                        <w:color w:val="333333"/>
                      </w:rPr>
                    </w:pPr>
                    <w:r w:rsidRPr="003107B1">
                      <w:rPr>
                        <w:rFonts w:cstheme="minorHAnsi"/>
                        <w:color w:val="333333"/>
                      </w:rPr>
                      <w:t>It must be earned through a verifiable non-credit learning opportunity offered by a University of Arizona department, college, or affiliate.</w:t>
                    </w:r>
                  </w:p>
                  <w:p w14:paraId="38297340" w14:textId="77777777" w:rsidR="00F17244" w:rsidRPr="003107B1" w:rsidRDefault="00F17244" w:rsidP="00F17244">
                    <w:pPr>
                      <w:numPr>
                        <w:ilvl w:val="0"/>
                        <w:numId w:val="18"/>
                      </w:numPr>
                      <w:shd w:val="clear" w:color="auto" w:fill="FFFFFF"/>
                      <w:spacing w:beforeAutospacing="1" w:after="100" w:afterAutospacing="1" w:line="240" w:lineRule="auto"/>
                      <w:rPr>
                        <w:rFonts w:cstheme="minorHAnsi"/>
                        <w:color w:val="333333"/>
                      </w:rPr>
                    </w:pPr>
                    <w:r w:rsidRPr="003107B1">
                      <w:rPr>
                        <w:rFonts w:cstheme="minorHAnsi"/>
                        <w:color w:val="333333"/>
                      </w:rPr>
                      <w:t>It cannot be used to satisfy course or program pre-requisites or required, core coursework.</w:t>
                    </w:r>
                  </w:p>
                  <w:p w14:paraId="2937382A" w14:textId="77777777" w:rsidR="00F17244" w:rsidRPr="003107B1" w:rsidRDefault="00F17244" w:rsidP="00F17244">
                    <w:pPr>
                      <w:numPr>
                        <w:ilvl w:val="0"/>
                        <w:numId w:val="18"/>
                      </w:numPr>
                      <w:shd w:val="clear" w:color="auto" w:fill="FFFFFF"/>
                      <w:spacing w:beforeAutospacing="1" w:after="100" w:afterAutospacing="1" w:line="240" w:lineRule="auto"/>
                      <w:rPr>
                        <w:rFonts w:cstheme="minorHAnsi"/>
                        <w:color w:val="333333"/>
                      </w:rPr>
                    </w:pPr>
                    <w:r w:rsidRPr="003107B1">
                      <w:rPr>
                        <w:rFonts w:cstheme="minorHAnsi"/>
                        <w:color w:val="333333"/>
                      </w:rPr>
                      <w:t>It will only count as elective credit.</w:t>
                    </w:r>
                  </w:p>
                  <w:p w14:paraId="46727BE6" w14:textId="77777777" w:rsidR="00F17244" w:rsidRPr="003107B1" w:rsidRDefault="00F17244" w:rsidP="00F17244">
                    <w:pPr>
                      <w:numPr>
                        <w:ilvl w:val="0"/>
                        <w:numId w:val="18"/>
                      </w:numPr>
                      <w:shd w:val="clear" w:color="auto" w:fill="FFFFFF"/>
                      <w:spacing w:beforeAutospacing="1" w:after="100" w:afterAutospacing="1" w:line="240" w:lineRule="auto"/>
                      <w:rPr>
                        <w:rFonts w:cstheme="minorHAnsi"/>
                        <w:color w:val="333333"/>
                      </w:rPr>
                    </w:pPr>
                    <w:r w:rsidRPr="003107B1">
                      <w:rPr>
                        <w:rFonts w:cstheme="minorHAnsi"/>
                        <w:color w:val="333333"/>
                      </w:rPr>
                      <w:t xml:space="preserve">In general, graduate credit for prior learning completed over four (4) years ago for graduate certificates and six (6) years ago for Master's degrees may not apply to a student's current degree program unless otherwise approved </w:t>
                    </w:r>
                    <w:r w:rsidRPr="003107B1">
                      <w:rPr>
                        <w:rFonts w:cstheme="minorHAnsi"/>
                        <w:color w:val="333333"/>
                      </w:rPr>
                      <w:lastRenderedPageBreak/>
                      <w:t>by the program Director of Graduate Studies (as reflected in the </w:t>
                    </w:r>
                    <w:hyperlink r:id="rId30" w:anchor="time-limitation" w:tgtFrame="_blank" w:history="1">
                      <w:r w:rsidRPr="003107B1">
                        <w:rPr>
                          <w:rStyle w:val="Hyperlink"/>
                          <w:rFonts w:cstheme="minorHAnsi"/>
                          <w:b/>
                          <w:bCs/>
                          <w:color w:val="8F1124"/>
                        </w:rPr>
                        <w:t>Graduate Time Limitation for Graduate Certificates</w:t>
                      </w:r>
                      <w:r w:rsidRPr="003107B1">
                        <w:rPr>
                          <w:rStyle w:val="element-invisible"/>
                          <w:rFonts w:cstheme="minorHAnsi"/>
                          <w:b/>
                          <w:bCs/>
                          <w:color w:val="8F1124"/>
                        </w:rPr>
                        <w:t>(link is external)</w:t>
                      </w:r>
                    </w:hyperlink>
                    <w:r w:rsidRPr="003107B1">
                      <w:rPr>
                        <w:rFonts w:cstheme="minorHAnsi"/>
                        <w:color w:val="333333"/>
                      </w:rPr>
                      <w:t> and the </w:t>
                    </w:r>
                    <w:hyperlink r:id="rId31" w:anchor="time-limitation" w:tgtFrame="_blank" w:history="1">
                      <w:r w:rsidRPr="003107B1">
                        <w:rPr>
                          <w:rStyle w:val="Hyperlink"/>
                          <w:rFonts w:cstheme="minorHAnsi"/>
                          <w:b/>
                          <w:bCs/>
                          <w:color w:val="8F1124"/>
                        </w:rPr>
                        <w:t>Graduate Time Limitation for Master's Degrees</w:t>
                      </w:r>
                      <w:r w:rsidRPr="003107B1">
                        <w:rPr>
                          <w:rStyle w:val="element-invisible"/>
                          <w:rFonts w:cstheme="minorHAnsi"/>
                          <w:b/>
                          <w:bCs/>
                          <w:color w:val="8F1124"/>
                        </w:rPr>
                        <w:t>(link is external)</w:t>
                      </w:r>
                    </w:hyperlink>
                    <w:r w:rsidRPr="003107B1">
                      <w:rPr>
                        <w:rFonts w:cstheme="minorHAnsi"/>
                        <w:color w:val="333333"/>
                      </w:rPr>
                      <w:t> policies).</w:t>
                    </w:r>
                  </w:p>
                  <w:p w14:paraId="3107FBD3" w14:textId="77777777" w:rsidR="00F17244" w:rsidRPr="003107B1" w:rsidRDefault="00F17244" w:rsidP="00F17244">
                    <w:pPr>
                      <w:pStyle w:val="Heading2"/>
                      <w:rPr>
                        <w:rFonts w:asciiTheme="minorHAnsi" w:hAnsiTheme="minorHAnsi" w:cstheme="minorHAnsi"/>
                      </w:rPr>
                    </w:pPr>
                    <w:r w:rsidRPr="003107B1">
                      <w:rPr>
                        <w:rFonts w:asciiTheme="minorHAnsi" w:hAnsiTheme="minorHAnsi" w:cstheme="minorHAnsi"/>
                      </w:rPr>
                      <w:t>Graduate Procedure</w:t>
                    </w:r>
                    <w:r w:rsidRPr="003107B1">
                      <w:rPr>
                        <w:rFonts w:asciiTheme="minorHAnsi" w:hAnsiTheme="minorHAnsi" w:cstheme="minorHAnsi"/>
                        <w:b/>
                        <w:bCs/>
                      </w:rPr>
                      <w:t>:</w:t>
                    </w:r>
                  </w:p>
                  <w:p w14:paraId="4D038D6F" w14:textId="1A549C41" w:rsidR="00C73332" w:rsidRPr="003107B1" w:rsidRDefault="00F17244" w:rsidP="00F17244">
                    <w:pPr>
                      <w:pStyle w:val="NormalWeb"/>
                      <w:shd w:val="clear" w:color="auto" w:fill="FFFFFF"/>
                      <w:spacing w:before="0" w:beforeAutospacing="0" w:after="180" w:afterAutospacing="0"/>
                      <w:rPr>
                        <w:rFonts w:asciiTheme="minorHAnsi" w:hAnsiTheme="minorHAnsi" w:cstheme="minorHAnsi"/>
                        <w:b/>
                        <w:bCs/>
                        <w:sz w:val="27"/>
                        <w:szCs w:val="27"/>
                      </w:rPr>
                    </w:pPr>
                    <w:r w:rsidRPr="003107B1">
                      <w:rPr>
                        <w:rFonts w:asciiTheme="minorHAnsi" w:hAnsiTheme="minorHAnsi" w:cstheme="minorHAnsi"/>
                        <w:color w:val="333333"/>
                      </w:rPr>
                      <w:t>Graduate students interested in receiving credit for prior learning must first consult with their faculty advisor or program Director of Graduate Studies for degree applicability. Prior learning materials (proof of verifiable learning) should be submitted to Graduate Student Academic Services via </w:t>
                    </w:r>
                    <w:proofErr w:type="spellStart"/>
                    <w:r w:rsidR="00675B5E">
                      <w:fldChar w:fldCharType="begin"/>
                    </w:r>
                    <w:r w:rsidR="00675B5E">
                      <w:instrText>HYPERLINK "https://grad.arizona.edu/gsas/gradpath" \t "_blank"</w:instrText>
                    </w:r>
                    <w:r w:rsidR="00675B5E">
                      <w:fldChar w:fldCharType="separate"/>
                    </w:r>
                    <w:r w:rsidRPr="003107B1">
                      <w:rPr>
                        <w:rStyle w:val="Hyperlink"/>
                        <w:rFonts w:asciiTheme="minorHAnsi" w:hAnsiTheme="minorHAnsi" w:cstheme="minorHAnsi"/>
                        <w:b/>
                        <w:bCs/>
                        <w:color w:val="8F1124"/>
                      </w:rPr>
                      <w:t>GradPath</w:t>
                    </w:r>
                    <w:proofErr w:type="spellEnd"/>
                    <w:r w:rsidRPr="003107B1">
                      <w:rPr>
                        <w:rStyle w:val="element-invisible"/>
                        <w:rFonts w:asciiTheme="minorHAnsi" w:hAnsiTheme="minorHAnsi" w:cstheme="minorHAnsi"/>
                        <w:b/>
                        <w:bCs/>
                        <w:color w:val="8F1124"/>
                      </w:rPr>
                      <w:t>(link is external)</w:t>
                    </w:r>
                    <w:r w:rsidR="00675B5E">
                      <w:rPr>
                        <w:rStyle w:val="element-invisible"/>
                        <w:rFonts w:asciiTheme="minorHAnsi" w:hAnsiTheme="minorHAnsi" w:cstheme="minorHAnsi"/>
                        <w:b/>
                        <w:bCs/>
                        <w:color w:val="8F1124"/>
                      </w:rPr>
                      <w:fldChar w:fldCharType="end"/>
                    </w:r>
                    <w:r w:rsidRPr="003107B1">
                      <w:rPr>
                        <w:rFonts w:asciiTheme="minorHAnsi" w:hAnsiTheme="minorHAnsi" w:cstheme="minorHAnsi"/>
                        <w:color w:val="333333"/>
                      </w:rPr>
                      <w:t> Transfer Credit Form for evaluation of credit by the Director of Graduate Studies in an appropriate department or college. Prior learning materials should detail the content learned (</w:t>
                    </w:r>
                    <w:proofErr w:type="gramStart"/>
                    <w:r w:rsidRPr="003107B1">
                      <w:rPr>
                        <w:rFonts w:asciiTheme="minorHAnsi" w:hAnsiTheme="minorHAnsi" w:cstheme="minorHAnsi"/>
                        <w:color w:val="333333"/>
                      </w:rPr>
                      <w:t>i.e.</w:t>
                    </w:r>
                    <w:proofErr w:type="gramEnd"/>
                    <w:r w:rsidRPr="003107B1">
                      <w:rPr>
                        <w:rFonts w:asciiTheme="minorHAnsi" w:hAnsiTheme="minorHAnsi" w:cstheme="minorHAnsi"/>
                        <w:color w:val="333333"/>
                      </w:rPr>
                      <w:t xml:space="preserve"> hours, subjects, texts, relevant documents, completed work, etc.).  Graduate Student Academic Services will notify the student on the outcome of the evaluation process.</w:t>
                    </w:r>
                  </w:p>
                </w:tc>
              </w:sdtContent>
            </w:sdt>
          </w:sdtContent>
        </w:sdt>
      </w:tr>
    </w:tbl>
    <w:p w14:paraId="14BAA2AF" w14:textId="764C08CB" w:rsidR="00936861" w:rsidRDefault="00936861" w:rsidP="004C2B9C"/>
    <w:sectPr w:rsidR="00936861" w:rsidSect="006E6D55">
      <w:footerReference w:type="default" r:id="rId3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9E4C" w14:textId="77777777" w:rsidR="0087637F" w:rsidRDefault="0087637F" w:rsidP="006E6D55">
      <w:pPr>
        <w:spacing w:before="0" w:after="0" w:line="240" w:lineRule="auto"/>
      </w:pPr>
      <w:r>
        <w:separator/>
      </w:r>
    </w:p>
  </w:endnote>
  <w:endnote w:type="continuationSeparator" w:id="0">
    <w:p w14:paraId="07F670FF" w14:textId="77777777" w:rsidR="0087637F" w:rsidRDefault="0087637F" w:rsidP="006E6D55">
      <w:pPr>
        <w:spacing w:before="0" w:after="0" w:line="240" w:lineRule="auto"/>
      </w:pPr>
      <w:r>
        <w:continuationSeparator/>
      </w:r>
    </w:p>
  </w:endnote>
  <w:endnote w:type="continuationNotice" w:id="1">
    <w:p w14:paraId="4ED2E12D" w14:textId="77777777" w:rsidR="0087637F" w:rsidRDefault="008763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81FA" w14:textId="21AC926C" w:rsidR="006E6D55" w:rsidRPr="006E6D55" w:rsidRDefault="006E6D55" w:rsidP="006E6D55">
    <w:pPr>
      <w:pStyle w:val="Footer"/>
      <w:jc w:val="right"/>
      <w:rPr>
        <w:i/>
        <w:iCs/>
        <w:sz w:val="18"/>
        <w:szCs w:val="18"/>
      </w:rPr>
    </w:pPr>
    <w:r w:rsidRPr="006E6D55">
      <w:rPr>
        <w:i/>
        <w:iCs/>
        <w:sz w:val="18"/>
        <w:szCs w:val="18"/>
      </w:rPr>
      <w:t xml:space="preserve">Last updated: </w:t>
    </w:r>
    <w:r w:rsidR="00766490">
      <w:rPr>
        <w:i/>
        <w:iCs/>
        <w:sz w:val="18"/>
        <w:szCs w:val="18"/>
      </w:rPr>
      <w:fldChar w:fldCharType="begin"/>
    </w:r>
    <w:r w:rsidR="00766490">
      <w:rPr>
        <w:i/>
        <w:iCs/>
        <w:sz w:val="18"/>
        <w:szCs w:val="18"/>
      </w:rPr>
      <w:instrText xml:space="preserve"> DATE \@ "M/d/yyyy h:mm am/pm" </w:instrText>
    </w:r>
    <w:r w:rsidR="00766490">
      <w:rPr>
        <w:i/>
        <w:iCs/>
        <w:sz w:val="18"/>
        <w:szCs w:val="18"/>
      </w:rPr>
      <w:fldChar w:fldCharType="separate"/>
    </w:r>
    <w:r w:rsidR="00B64E33">
      <w:rPr>
        <w:i/>
        <w:iCs/>
        <w:noProof/>
        <w:sz w:val="18"/>
        <w:szCs w:val="18"/>
      </w:rPr>
      <w:t>9/22/2023 3:54 PM</w:t>
    </w:r>
    <w:r w:rsidR="00766490">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2718" w14:textId="77777777" w:rsidR="0087637F" w:rsidRDefault="0087637F" w:rsidP="006E6D55">
      <w:pPr>
        <w:spacing w:before="0" w:after="0" w:line="240" w:lineRule="auto"/>
      </w:pPr>
      <w:r>
        <w:separator/>
      </w:r>
    </w:p>
  </w:footnote>
  <w:footnote w:type="continuationSeparator" w:id="0">
    <w:p w14:paraId="08BB373E" w14:textId="77777777" w:rsidR="0087637F" w:rsidRDefault="0087637F" w:rsidP="006E6D55">
      <w:pPr>
        <w:spacing w:before="0" w:after="0" w:line="240" w:lineRule="auto"/>
      </w:pPr>
      <w:r>
        <w:continuationSeparator/>
      </w:r>
    </w:p>
  </w:footnote>
  <w:footnote w:type="continuationNotice" w:id="1">
    <w:p w14:paraId="528AD8D5" w14:textId="77777777" w:rsidR="0087637F" w:rsidRDefault="0087637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47C"/>
    <w:multiLevelType w:val="multilevel"/>
    <w:tmpl w:val="E60E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044FA"/>
    <w:multiLevelType w:val="multilevel"/>
    <w:tmpl w:val="BD9A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74CC4"/>
    <w:multiLevelType w:val="multilevel"/>
    <w:tmpl w:val="81BC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37F1A"/>
    <w:multiLevelType w:val="multilevel"/>
    <w:tmpl w:val="DA1E2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6B41B2"/>
    <w:multiLevelType w:val="multilevel"/>
    <w:tmpl w:val="1308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814E08"/>
    <w:multiLevelType w:val="multilevel"/>
    <w:tmpl w:val="AC6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54B40"/>
    <w:multiLevelType w:val="multilevel"/>
    <w:tmpl w:val="45C0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8576A"/>
    <w:multiLevelType w:val="multilevel"/>
    <w:tmpl w:val="72C6A6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D8B00FD"/>
    <w:multiLevelType w:val="multilevel"/>
    <w:tmpl w:val="342A9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2B0EC5"/>
    <w:multiLevelType w:val="multilevel"/>
    <w:tmpl w:val="AB20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617F0B"/>
    <w:multiLevelType w:val="multilevel"/>
    <w:tmpl w:val="4E9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93FDA"/>
    <w:multiLevelType w:val="hybridMultilevel"/>
    <w:tmpl w:val="B7A608CA"/>
    <w:lvl w:ilvl="0" w:tplc="A5D45A46">
      <w:start w:val="1"/>
      <w:numFmt w:val="bullet"/>
      <w:lvlText w:val=""/>
      <w:lvlJc w:val="left"/>
      <w:pPr>
        <w:ind w:left="720" w:hanging="360"/>
      </w:pPr>
      <w:rPr>
        <w:rFonts w:ascii="Symbol" w:hAnsi="Symbol" w:hint="default"/>
      </w:rPr>
    </w:lvl>
    <w:lvl w:ilvl="1" w:tplc="A75058D6">
      <w:start w:val="1"/>
      <w:numFmt w:val="bullet"/>
      <w:lvlText w:val="o"/>
      <w:lvlJc w:val="left"/>
      <w:pPr>
        <w:ind w:left="1440" w:hanging="360"/>
      </w:pPr>
      <w:rPr>
        <w:rFonts w:ascii="Courier New" w:hAnsi="Courier New" w:hint="default"/>
      </w:rPr>
    </w:lvl>
    <w:lvl w:ilvl="2" w:tplc="6DB2B586">
      <w:start w:val="1"/>
      <w:numFmt w:val="bullet"/>
      <w:lvlText w:val=""/>
      <w:lvlJc w:val="left"/>
      <w:pPr>
        <w:ind w:left="2160" w:hanging="360"/>
      </w:pPr>
      <w:rPr>
        <w:rFonts w:ascii="Wingdings" w:hAnsi="Wingdings" w:hint="default"/>
      </w:rPr>
    </w:lvl>
    <w:lvl w:ilvl="3" w:tplc="4AD89616">
      <w:start w:val="1"/>
      <w:numFmt w:val="bullet"/>
      <w:lvlText w:val=""/>
      <w:lvlJc w:val="left"/>
      <w:pPr>
        <w:ind w:left="2880" w:hanging="360"/>
      </w:pPr>
      <w:rPr>
        <w:rFonts w:ascii="Symbol" w:hAnsi="Symbol" w:hint="default"/>
      </w:rPr>
    </w:lvl>
    <w:lvl w:ilvl="4" w:tplc="3D0EB794">
      <w:start w:val="1"/>
      <w:numFmt w:val="bullet"/>
      <w:lvlText w:val="o"/>
      <w:lvlJc w:val="left"/>
      <w:pPr>
        <w:ind w:left="3600" w:hanging="360"/>
      </w:pPr>
      <w:rPr>
        <w:rFonts w:ascii="Courier New" w:hAnsi="Courier New" w:hint="default"/>
      </w:rPr>
    </w:lvl>
    <w:lvl w:ilvl="5" w:tplc="34D08ECE">
      <w:start w:val="1"/>
      <w:numFmt w:val="bullet"/>
      <w:lvlText w:val=""/>
      <w:lvlJc w:val="left"/>
      <w:pPr>
        <w:ind w:left="4320" w:hanging="360"/>
      </w:pPr>
      <w:rPr>
        <w:rFonts w:ascii="Wingdings" w:hAnsi="Wingdings" w:hint="default"/>
      </w:rPr>
    </w:lvl>
    <w:lvl w:ilvl="6" w:tplc="F15CDA0A">
      <w:start w:val="1"/>
      <w:numFmt w:val="bullet"/>
      <w:lvlText w:val=""/>
      <w:lvlJc w:val="left"/>
      <w:pPr>
        <w:ind w:left="5040" w:hanging="360"/>
      </w:pPr>
      <w:rPr>
        <w:rFonts w:ascii="Symbol" w:hAnsi="Symbol" w:hint="default"/>
      </w:rPr>
    </w:lvl>
    <w:lvl w:ilvl="7" w:tplc="3DD46564">
      <w:start w:val="1"/>
      <w:numFmt w:val="bullet"/>
      <w:lvlText w:val="o"/>
      <w:lvlJc w:val="left"/>
      <w:pPr>
        <w:ind w:left="5760" w:hanging="360"/>
      </w:pPr>
      <w:rPr>
        <w:rFonts w:ascii="Courier New" w:hAnsi="Courier New" w:hint="default"/>
      </w:rPr>
    </w:lvl>
    <w:lvl w:ilvl="8" w:tplc="1752EE6C">
      <w:start w:val="1"/>
      <w:numFmt w:val="bullet"/>
      <w:lvlText w:val=""/>
      <w:lvlJc w:val="left"/>
      <w:pPr>
        <w:ind w:left="6480" w:hanging="360"/>
      </w:pPr>
      <w:rPr>
        <w:rFonts w:ascii="Wingdings" w:hAnsi="Wingdings" w:hint="default"/>
      </w:rPr>
    </w:lvl>
  </w:abstractNum>
  <w:abstractNum w:abstractNumId="13" w15:restartNumberingAfterBreak="0">
    <w:nsid w:val="5C782533"/>
    <w:multiLevelType w:val="multilevel"/>
    <w:tmpl w:val="AF18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152D2"/>
    <w:multiLevelType w:val="multilevel"/>
    <w:tmpl w:val="2530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771DF"/>
    <w:multiLevelType w:val="multilevel"/>
    <w:tmpl w:val="86B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A1159"/>
    <w:multiLevelType w:val="multilevel"/>
    <w:tmpl w:val="4F583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AA1AC5"/>
    <w:multiLevelType w:val="multilevel"/>
    <w:tmpl w:val="3BE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958803">
    <w:abstractNumId w:val="12"/>
  </w:num>
  <w:num w:numId="2" w16cid:durableId="1239629854">
    <w:abstractNumId w:val="3"/>
  </w:num>
  <w:num w:numId="3" w16cid:durableId="1258908841">
    <w:abstractNumId w:val="9"/>
  </w:num>
  <w:num w:numId="4" w16cid:durableId="2115392385">
    <w:abstractNumId w:val="10"/>
  </w:num>
  <w:num w:numId="5" w16cid:durableId="681471771">
    <w:abstractNumId w:val="4"/>
  </w:num>
  <w:num w:numId="6" w16cid:durableId="2080133462">
    <w:abstractNumId w:val="6"/>
  </w:num>
  <w:num w:numId="7" w16cid:durableId="1816993010">
    <w:abstractNumId w:val="5"/>
  </w:num>
  <w:num w:numId="8" w16cid:durableId="1537305891">
    <w:abstractNumId w:val="1"/>
  </w:num>
  <w:num w:numId="9" w16cid:durableId="1880824169">
    <w:abstractNumId w:val="13"/>
  </w:num>
  <w:num w:numId="10" w16cid:durableId="642853777">
    <w:abstractNumId w:val="8"/>
  </w:num>
  <w:num w:numId="11" w16cid:durableId="1711415276">
    <w:abstractNumId w:val="17"/>
  </w:num>
  <w:num w:numId="12" w16cid:durableId="1288705844">
    <w:abstractNumId w:val="11"/>
  </w:num>
  <w:num w:numId="13" w16cid:durableId="113598160">
    <w:abstractNumId w:val="16"/>
  </w:num>
  <w:num w:numId="14" w16cid:durableId="287663715">
    <w:abstractNumId w:val="14"/>
  </w:num>
  <w:num w:numId="15" w16cid:durableId="871263446">
    <w:abstractNumId w:val="7"/>
  </w:num>
  <w:num w:numId="16" w16cid:durableId="1946495220">
    <w:abstractNumId w:val="2"/>
  </w:num>
  <w:num w:numId="17" w16cid:durableId="1713335997">
    <w:abstractNumId w:val="15"/>
  </w:num>
  <w:num w:numId="18" w16cid:durableId="20394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5"/>
    <w:rsid w:val="00004701"/>
    <w:rsid w:val="00011831"/>
    <w:rsid w:val="00023E92"/>
    <w:rsid w:val="0002637F"/>
    <w:rsid w:val="00026F33"/>
    <w:rsid w:val="00030D63"/>
    <w:rsid w:val="00060718"/>
    <w:rsid w:val="000646F8"/>
    <w:rsid w:val="00065C11"/>
    <w:rsid w:val="0007466C"/>
    <w:rsid w:val="00080600"/>
    <w:rsid w:val="00086704"/>
    <w:rsid w:val="000B58CC"/>
    <w:rsid w:val="000D680D"/>
    <w:rsid w:val="000D6A13"/>
    <w:rsid w:val="000D7FBA"/>
    <w:rsid w:val="001121C0"/>
    <w:rsid w:val="00121B3C"/>
    <w:rsid w:val="00130C7E"/>
    <w:rsid w:val="00132FD2"/>
    <w:rsid w:val="0014543B"/>
    <w:rsid w:val="00154076"/>
    <w:rsid w:val="00157382"/>
    <w:rsid w:val="00166B53"/>
    <w:rsid w:val="00167214"/>
    <w:rsid w:val="00167A04"/>
    <w:rsid w:val="00181BFC"/>
    <w:rsid w:val="001B4B9B"/>
    <w:rsid w:val="001D443E"/>
    <w:rsid w:val="001E2640"/>
    <w:rsid w:val="001F71DE"/>
    <w:rsid w:val="00205281"/>
    <w:rsid w:val="00211CD1"/>
    <w:rsid w:val="00214200"/>
    <w:rsid w:val="00215C8E"/>
    <w:rsid w:val="00223E23"/>
    <w:rsid w:val="002254EA"/>
    <w:rsid w:val="0022658A"/>
    <w:rsid w:val="00251D68"/>
    <w:rsid w:val="002640AB"/>
    <w:rsid w:val="00266F74"/>
    <w:rsid w:val="00290EBE"/>
    <w:rsid w:val="002C765F"/>
    <w:rsid w:val="002E1BA7"/>
    <w:rsid w:val="003107B1"/>
    <w:rsid w:val="003202EB"/>
    <w:rsid w:val="0034455F"/>
    <w:rsid w:val="00362380"/>
    <w:rsid w:val="00374B48"/>
    <w:rsid w:val="003C5F82"/>
    <w:rsid w:val="003F1E49"/>
    <w:rsid w:val="003F3414"/>
    <w:rsid w:val="0044681F"/>
    <w:rsid w:val="00451983"/>
    <w:rsid w:val="004577E7"/>
    <w:rsid w:val="00460082"/>
    <w:rsid w:val="00464C04"/>
    <w:rsid w:val="004769D5"/>
    <w:rsid w:val="00495863"/>
    <w:rsid w:val="00497C8A"/>
    <w:rsid w:val="004A3E93"/>
    <w:rsid w:val="004A4B03"/>
    <w:rsid w:val="004B5079"/>
    <w:rsid w:val="004C2B9C"/>
    <w:rsid w:val="004C70EC"/>
    <w:rsid w:val="004E761C"/>
    <w:rsid w:val="004F4013"/>
    <w:rsid w:val="00506031"/>
    <w:rsid w:val="00507560"/>
    <w:rsid w:val="00537808"/>
    <w:rsid w:val="0053DD59"/>
    <w:rsid w:val="00542759"/>
    <w:rsid w:val="00544FFC"/>
    <w:rsid w:val="00562536"/>
    <w:rsid w:val="00573FEA"/>
    <w:rsid w:val="00575104"/>
    <w:rsid w:val="005B0233"/>
    <w:rsid w:val="005B6ACA"/>
    <w:rsid w:val="005C3E4E"/>
    <w:rsid w:val="005F4B7B"/>
    <w:rsid w:val="006009DD"/>
    <w:rsid w:val="00600DB7"/>
    <w:rsid w:val="006161AD"/>
    <w:rsid w:val="00664E93"/>
    <w:rsid w:val="00673B28"/>
    <w:rsid w:val="00675B5E"/>
    <w:rsid w:val="006A64AE"/>
    <w:rsid w:val="006B325E"/>
    <w:rsid w:val="006E6D55"/>
    <w:rsid w:val="00711E91"/>
    <w:rsid w:val="00732E60"/>
    <w:rsid w:val="00751E58"/>
    <w:rsid w:val="00766490"/>
    <w:rsid w:val="007673B3"/>
    <w:rsid w:val="00783F87"/>
    <w:rsid w:val="00784BF4"/>
    <w:rsid w:val="00787F31"/>
    <w:rsid w:val="00796658"/>
    <w:rsid w:val="007A0F8C"/>
    <w:rsid w:val="007A5397"/>
    <w:rsid w:val="007B5575"/>
    <w:rsid w:val="007C0EC1"/>
    <w:rsid w:val="007C7461"/>
    <w:rsid w:val="007E4C33"/>
    <w:rsid w:val="007F7BAC"/>
    <w:rsid w:val="008009D9"/>
    <w:rsid w:val="008016A5"/>
    <w:rsid w:val="008104A5"/>
    <w:rsid w:val="008243CC"/>
    <w:rsid w:val="00830FD7"/>
    <w:rsid w:val="0086448A"/>
    <w:rsid w:val="00864C1C"/>
    <w:rsid w:val="00865FC2"/>
    <w:rsid w:val="0087637F"/>
    <w:rsid w:val="00885CCE"/>
    <w:rsid w:val="00886893"/>
    <w:rsid w:val="008A3F14"/>
    <w:rsid w:val="008A4050"/>
    <w:rsid w:val="008B2050"/>
    <w:rsid w:val="008F6807"/>
    <w:rsid w:val="00916298"/>
    <w:rsid w:val="00916591"/>
    <w:rsid w:val="00922087"/>
    <w:rsid w:val="0092784D"/>
    <w:rsid w:val="00933BE4"/>
    <w:rsid w:val="00936861"/>
    <w:rsid w:val="009402F4"/>
    <w:rsid w:val="00962DA5"/>
    <w:rsid w:val="00971342"/>
    <w:rsid w:val="00971CCB"/>
    <w:rsid w:val="00974648"/>
    <w:rsid w:val="009A11AD"/>
    <w:rsid w:val="009B155E"/>
    <w:rsid w:val="00A0668E"/>
    <w:rsid w:val="00A173D1"/>
    <w:rsid w:val="00A57606"/>
    <w:rsid w:val="00A66A35"/>
    <w:rsid w:val="00A80746"/>
    <w:rsid w:val="00A83E86"/>
    <w:rsid w:val="00A934B4"/>
    <w:rsid w:val="00AF2A4E"/>
    <w:rsid w:val="00AF730D"/>
    <w:rsid w:val="00B044DE"/>
    <w:rsid w:val="00B457EB"/>
    <w:rsid w:val="00B47B12"/>
    <w:rsid w:val="00B52545"/>
    <w:rsid w:val="00B64E33"/>
    <w:rsid w:val="00B75DB0"/>
    <w:rsid w:val="00B84438"/>
    <w:rsid w:val="00BA0FC1"/>
    <w:rsid w:val="00BD139A"/>
    <w:rsid w:val="00BF4D7C"/>
    <w:rsid w:val="00C031F8"/>
    <w:rsid w:val="00C05C0C"/>
    <w:rsid w:val="00C26C01"/>
    <w:rsid w:val="00C4181A"/>
    <w:rsid w:val="00C51AF1"/>
    <w:rsid w:val="00C55B88"/>
    <w:rsid w:val="00C600E7"/>
    <w:rsid w:val="00C66BF7"/>
    <w:rsid w:val="00C73332"/>
    <w:rsid w:val="00C77327"/>
    <w:rsid w:val="00C81DEC"/>
    <w:rsid w:val="00C936DE"/>
    <w:rsid w:val="00CB1A7E"/>
    <w:rsid w:val="00CB4707"/>
    <w:rsid w:val="00CB5C4B"/>
    <w:rsid w:val="00CC7502"/>
    <w:rsid w:val="00CD16C3"/>
    <w:rsid w:val="00CE6519"/>
    <w:rsid w:val="00D15C07"/>
    <w:rsid w:val="00D25997"/>
    <w:rsid w:val="00D366CA"/>
    <w:rsid w:val="00D41E0A"/>
    <w:rsid w:val="00D52822"/>
    <w:rsid w:val="00D62346"/>
    <w:rsid w:val="00D723A3"/>
    <w:rsid w:val="00D918CF"/>
    <w:rsid w:val="00DA2F71"/>
    <w:rsid w:val="00DB3CED"/>
    <w:rsid w:val="00DF4035"/>
    <w:rsid w:val="00DF7203"/>
    <w:rsid w:val="00E30B12"/>
    <w:rsid w:val="00E358A5"/>
    <w:rsid w:val="00E446FF"/>
    <w:rsid w:val="00E667F5"/>
    <w:rsid w:val="00E70C6B"/>
    <w:rsid w:val="00ED15F4"/>
    <w:rsid w:val="00EF2222"/>
    <w:rsid w:val="00F17244"/>
    <w:rsid w:val="00F372C0"/>
    <w:rsid w:val="00F85F52"/>
    <w:rsid w:val="00F90451"/>
    <w:rsid w:val="00F93735"/>
    <w:rsid w:val="00FA33F5"/>
    <w:rsid w:val="00FC3C3A"/>
    <w:rsid w:val="00FC5679"/>
    <w:rsid w:val="00FE2476"/>
    <w:rsid w:val="00FE4922"/>
    <w:rsid w:val="00FE6B0C"/>
    <w:rsid w:val="00FF590E"/>
    <w:rsid w:val="027D03C9"/>
    <w:rsid w:val="0994C1B7"/>
    <w:rsid w:val="0A96BDD2"/>
    <w:rsid w:val="0C6F7D10"/>
    <w:rsid w:val="1018049F"/>
    <w:rsid w:val="1083831A"/>
    <w:rsid w:val="14D9E483"/>
    <w:rsid w:val="15E012AC"/>
    <w:rsid w:val="18D4366F"/>
    <w:rsid w:val="1942FF19"/>
    <w:rsid w:val="1CEA73C9"/>
    <w:rsid w:val="1EB0FF57"/>
    <w:rsid w:val="1F1DD207"/>
    <w:rsid w:val="370CCF34"/>
    <w:rsid w:val="3EC3C465"/>
    <w:rsid w:val="406F5F98"/>
    <w:rsid w:val="46BFAFB6"/>
    <w:rsid w:val="473878D2"/>
    <w:rsid w:val="4A639817"/>
    <w:rsid w:val="4BA2FF81"/>
    <w:rsid w:val="5938F18D"/>
    <w:rsid w:val="5F8F0AB4"/>
    <w:rsid w:val="6ABA1CAC"/>
    <w:rsid w:val="6F299657"/>
    <w:rsid w:val="72E4BCC6"/>
    <w:rsid w:val="7AA3D899"/>
    <w:rsid w:val="7C501EF9"/>
    <w:rsid w:val="7C72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059DEBC8-5156-4CB7-90C6-37F566A3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54020F"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F03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F0317"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4020F" w:themeColor="accent1" w:themeShade="7F"/>
      <w:sz w:val="24"/>
      <w:szCs w:val="24"/>
    </w:rPr>
  </w:style>
  <w:style w:type="character" w:styleId="UnresolvedMention">
    <w:name w:val="Unresolved Mention"/>
    <w:basedOn w:val="DefaultParagraphFont"/>
    <w:uiPriority w:val="99"/>
    <w:semiHidden/>
    <w:unhideWhenUsed/>
    <w:rsid w:val="00C4181A"/>
    <w:rPr>
      <w:color w:val="605E5C"/>
      <w:shd w:val="clear" w:color="auto" w:fill="E1DFDD"/>
    </w:rPr>
  </w:style>
  <w:style w:type="character" w:customStyle="1" w:styleId="element-invisible">
    <w:name w:val="element-invisible"/>
    <w:basedOn w:val="DefaultParagraphFont"/>
    <w:rsid w:val="00451983"/>
  </w:style>
  <w:style w:type="character" w:styleId="PlaceholderText">
    <w:name w:val="Placeholder Text"/>
    <w:basedOn w:val="DefaultParagraphFont"/>
    <w:uiPriority w:val="99"/>
    <w:semiHidden/>
    <w:rsid w:val="00F372C0"/>
    <w:rPr>
      <w:color w:val="808080"/>
    </w:rPr>
  </w:style>
  <w:style w:type="character" w:customStyle="1" w:styleId="underline">
    <w:name w:val="underline"/>
    <w:basedOn w:val="DefaultParagraphFont"/>
    <w:rsid w:val="005F4B7B"/>
  </w:style>
  <w:style w:type="character" w:styleId="CommentReference">
    <w:name w:val="annotation reference"/>
    <w:basedOn w:val="DefaultParagraphFont"/>
    <w:uiPriority w:val="99"/>
    <w:semiHidden/>
    <w:unhideWhenUsed/>
    <w:rsid w:val="00506031"/>
    <w:rPr>
      <w:sz w:val="16"/>
      <w:szCs w:val="16"/>
    </w:rPr>
  </w:style>
  <w:style w:type="paragraph" w:styleId="CommentText">
    <w:name w:val="annotation text"/>
    <w:basedOn w:val="Normal"/>
    <w:link w:val="CommentTextChar"/>
    <w:uiPriority w:val="99"/>
    <w:unhideWhenUsed/>
    <w:rsid w:val="00506031"/>
    <w:pPr>
      <w:spacing w:line="240" w:lineRule="auto"/>
    </w:pPr>
  </w:style>
  <w:style w:type="character" w:customStyle="1" w:styleId="CommentTextChar">
    <w:name w:val="Comment Text Char"/>
    <w:basedOn w:val="DefaultParagraphFont"/>
    <w:link w:val="CommentText"/>
    <w:uiPriority w:val="99"/>
    <w:rsid w:val="00506031"/>
    <w:rPr>
      <w:sz w:val="20"/>
      <w:szCs w:val="20"/>
    </w:rPr>
  </w:style>
  <w:style w:type="paragraph" w:styleId="CommentSubject">
    <w:name w:val="annotation subject"/>
    <w:basedOn w:val="CommentText"/>
    <w:next w:val="CommentText"/>
    <w:link w:val="CommentSubjectChar"/>
    <w:uiPriority w:val="99"/>
    <w:semiHidden/>
    <w:unhideWhenUsed/>
    <w:rsid w:val="00506031"/>
    <w:rPr>
      <w:b/>
      <w:bCs/>
    </w:rPr>
  </w:style>
  <w:style w:type="character" w:customStyle="1" w:styleId="CommentSubjectChar">
    <w:name w:val="Comment Subject Char"/>
    <w:basedOn w:val="CommentTextChar"/>
    <w:link w:val="CommentSubject"/>
    <w:uiPriority w:val="99"/>
    <w:semiHidden/>
    <w:rsid w:val="00506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6">
      <w:bodyDiv w:val="1"/>
      <w:marLeft w:val="0"/>
      <w:marRight w:val="0"/>
      <w:marTop w:val="0"/>
      <w:marBottom w:val="0"/>
      <w:divBdr>
        <w:top w:val="none" w:sz="0" w:space="0" w:color="auto"/>
        <w:left w:val="none" w:sz="0" w:space="0" w:color="auto"/>
        <w:bottom w:val="none" w:sz="0" w:space="0" w:color="auto"/>
        <w:right w:val="none" w:sz="0" w:space="0" w:color="auto"/>
      </w:divBdr>
    </w:div>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123812525">
      <w:bodyDiv w:val="1"/>
      <w:marLeft w:val="0"/>
      <w:marRight w:val="0"/>
      <w:marTop w:val="0"/>
      <w:marBottom w:val="0"/>
      <w:divBdr>
        <w:top w:val="none" w:sz="0" w:space="0" w:color="auto"/>
        <w:left w:val="none" w:sz="0" w:space="0" w:color="auto"/>
        <w:bottom w:val="none" w:sz="0" w:space="0" w:color="auto"/>
        <w:right w:val="none" w:sz="0" w:space="0" w:color="auto"/>
      </w:divBdr>
    </w:div>
    <w:div w:id="379550939">
      <w:bodyDiv w:val="1"/>
      <w:marLeft w:val="0"/>
      <w:marRight w:val="0"/>
      <w:marTop w:val="0"/>
      <w:marBottom w:val="0"/>
      <w:divBdr>
        <w:top w:val="none" w:sz="0" w:space="0" w:color="auto"/>
        <w:left w:val="none" w:sz="0" w:space="0" w:color="auto"/>
        <w:bottom w:val="none" w:sz="0" w:space="0" w:color="auto"/>
        <w:right w:val="none" w:sz="0" w:space="0" w:color="auto"/>
      </w:divBdr>
    </w:div>
    <w:div w:id="452676883">
      <w:bodyDiv w:val="1"/>
      <w:marLeft w:val="0"/>
      <w:marRight w:val="0"/>
      <w:marTop w:val="0"/>
      <w:marBottom w:val="0"/>
      <w:divBdr>
        <w:top w:val="none" w:sz="0" w:space="0" w:color="auto"/>
        <w:left w:val="none" w:sz="0" w:space="0" w:color="auto"/>
        <w:bottom w:val="none" w:sz="0" w:space="0" w:color="auto"/>
        <w:right w:val="none" w:sz="0" w:space="0" w:color="auto"/>
      </w:divBdr>
    </w:div>
    <w:div w:id="540022763">
      <w:bodyDiv w:val="1"/>
      <w:marLeft w:val="0"/>
      <w:marRight w:val="0"/>
      <w:marTop w:val="0"/>
      <w:marBottom w:val="0"/>
      <w:divBdr>
        <w:top w:val="none" w:sz="0" w:space="0" w:color="auto"/>
        <w:left w:val="none" w:sz="0" w:space="0" w:color="auto"/>
        <w:bottom w:val="none" w:sz="0" w:space="0" w:color="auto"/>
        <w:right w:val="none" w:sz="0" w:space="0" w:color="auto"/>
      </w:divBdr>
    </w:div>
    <w:div w:id="718013605">
      <w:bodyDiv w:val="1"/>
      <w:marLeft w:val="0"/>
      <w:marRight w:val="0"/>
      <w:marTop w:val="0"/>
      <w:marBottom w:val="0"/>
      <w:divBdr>
        <w:top w:val="none" w:sz="0" w:space="0" w:color="auto"/>
        <w:left w:val="none" w:sz="0" w:space="0" w:color="auto"/>
        <w:bottom w:val="none" w:sz="0" w:space="0" w:color="auto"/>
        <w:right w:val="none" w:sz="0" w:space="0" w:color="auto"/>
      </w:divBdr>
    </w:div>
    <w:div w:id="843973959">
      <w:bodyDiv w:val="1"/>
      <w:marLeft w:val="0"/>
      <w:marRight w:val="0"/>
      <w:marTop w:val="0"/>
      <w:marBottom w:val="0"/>
      <w:divBdr>
        <w:top w:val="none" w:sz="0" w:space="0" w:color="auto"/>
        <w:left w:val="none" w:sz="0" w:space="0" w:color="auto"/>
        <w:bottom w:val="none" w:sz="0" w:space="0" w:color="auto"/>
        <w:right w:val="none" w:sz="0" w:space="0" w:color="auto"/>
      </w:divBdr>
      <w:divsChild>
        <w:div w:id="1255432395">
          <w:marLeft w:val="0"/>
          <w:marRight w:val="0"/>
          <w:marTop w:val="0"/>
          <w:marBottom w:val="0"/>
          <w:divBdr>
            <w:top w:val="none" w:sz="0" w:space="0" w:color="auto"/>
            <w:left w:val="none" w:sz="0" w:space="0" w:color="auto"/>
            <w:bottom w:val="none" w:sz="0" w:space="0" w:color="auto"/>
            <w:right w:val="none" w:sz="0" w:space="0" w:color="auto"/>
          </w:divBdr>
          <w:divsChild>
            <w:div w:id="1328511203">
              <w:marLeft w:val="0"/>
              <w:marRight w:val="0"/>
              <w:marTop w:val="0"/>
              <w:marBottom w:val="0"/>
              <w:divBdr>
                <w:top w:val="none" w:sz="0" w:space="0" w:color="auto"/>
                <w:left w:val="none" w:sz="0" w:space="0" w:color="auto"/>
                <w:bottom w:val="none" w:sz="0" w:space="0" w:color="auto"/>
                <w:right w:val="none" w:sz="0" w:space="0" w:color="auto"/>
              </w:divBdr>
              <w:divsChild>
                <w:div w:id="18438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97120">
      <w:bodyDiv w:val="1"/>
      <w:marLeft w:val="0"/>
      <w:marRight w:val="0"/>
      <w:marTop w:val="0"/>
      <w:marBottom w:val="0"/>
      <w:divBdr>
        <w:top w:val="none" w:sz="0" w:space="0" w:color="auto"/>
        <w:left w:val="none" w:sz="0" w:space="0" w:color="auto"/>
        <w:bottom w:val="none" w:sz="0" w:space="0" w:color="auto"/>
        <w:right w:val="none" w:sz="0" w:space="0" w:color="auto"/>
      </w:divBdr>
    </w:div>
    <w:div w:id="1826166601">
      <w:bodyDiv w:val="1"/>
      <w:marLeft w:val="0"/>
      <w:marRight w:val="0"/>
      <w:marTop w:val="0"/>
      <w:marBottom w:val="0"/>
      <w:divBdr>
        <w:top w:val="none" w:sz="0" w:space="0" w:color="auto"/>
        <w:left w:val="none" w:sz="0" w:space="0" w:color="auto"/>
        <w:bottom w:val="none" w:sz="0" w:space="0" w:color="auto"/>
        <w:right w:val="none" w:sz="0" w:space="0" w:color="auto"/>
      </w:divBdr>
    </w:div>
    <w:div w:id="1861966636">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fercredit.arizona.edu/" TargetMode="External"/><Relationship Id="rId18" Type="http://schemas.openxmlformats.org/officeDocument/2006/relationships/hyperlink" Target="http://academicaffairs.arizona.edu/transfer-credit-articulation" TargetMode="External"/><Relationship Id="rId26" Type="http://schemas.openxmlformats.org/officeDocument/2006/relationships/hyperlink" Target="https://advising.arizona.edu/advisors/major" TargetMode="External"/><Relationship Id="rId3" Type="http://schemas.openxmlformats.org/officeDocument/2006/relationships/customXml" Target="../customXml/item3.xml"/><Relationship Id="rId21" Type="http://schemas.openxmlformats.org/officeDocument/2006/relationships/hyperlink" Target="https://grad.arizona.edu/gsas/degree-requirements/certificat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rizona.edu/degree-search/majors/emergency-medical-services" TargetMode="External"/><Relationship Id="rId17" Type="http://schemas.openxmlformats.org/officeDocument/2006/relationships/hyperlink" Target="https://advising.arizona.edu/advisors/major" TargetMode="External"/><Relationship Id="rId25" Type="http://schemas.openxmlformats.org/officeDocument/2006/relationships/hyperlink" Target="https://catalog.arizona.edu/policy/time-limits-undergraduate-catalog-and-course-wor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talog.arizona.edu/policy/time-limits-undergraduate-catalog-and-course-work" TargetMode="External"/><Relationship Id="rId20" Type="http://schemas.openxmlformats.org/officeDocument/2006/relationships/hyperlink" Target="https://grad.arizona.edu/gsas/degree-requirements/masters-degrees" TargetMode="External"/><Relationship Id="rId29" Type="http://schemas.openxmlformats.org/officeDocument/2006/relationships/hyperlink" Target="https://grad.arizona.edu/gsas/degree-requirements/masters-deg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olicy/credit-prior-learning-prior-learning-assessment-policy" TargetMode="External"/><Relationship Id="rId24" Type="http://schemas.openxmlformats.org/officeDocument/2006/relationships/hyperlink" Target="https://catalog.arizona.edu/policy/grades-and-grading-syste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talog.arizona.edu/policy/grades-and-grading-system" TargetMode="External"/><Relationship Id="rId23" Type="http://schemas.openxmlformats.org/officeDocument/2006/relationships/hyperlink" Target="https://catalog.arizona.edu/policy/proficiencycompetency-and-exemption-examinations-special-examination-credit-or-grade" TargetMode="External"/><Relationship Id="rId28" Type="http://schemas.openxmlformats.org/officeDocument/2006/relationships/hyperlink" Target="https://grad.arizona.edu/gsas/degree-requirements/certificate" TargetMode="External"/><Relationship Id="rId10" Type="http://schemas.openxmlformats.org/officeDocument/2006/relationships/endnotes" Target="endnotes.xml"/><Relationship Id="rId19" Type="http://schemas.openxmlformats.org/officeDocument/2006/relationships/hyperlink" Target="https://grad.arizona.edu/gsas/degree-requirements/certificate" TargetMode="External"/><Relationship Id="rId31" Type="http://schemas.openxmlformats.org/officeDocument/2006/relationships/hyperlink" Target="https://grad.arizona.edu/gsas/degree-requirements/masters-degr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arizona.edu/policy/proficiencycompetency-and-exemption-examinations-special-examination-credit-or-grade" TargetMode="External"/><Relationship Id="rId22" Type="http://schemas.openxmlformats.org/officeDocument/2006/relationships/hyperlink" Target="https://grad.arizona.edu/gsas/degree-requirements/masters-degrees" TargetMode="External"/><Relationship Id="rId27" Type="http://schemas.openxmlformats.org/officeDocument/2006/relationships/hyperlink" Target="http://academicaffairs.arizona.edu/transfer-credit-articulation" TargetMode="External"/><Relationship Id="rId30" Type="http://schemas.openxmlformats.org/officeDocument/2006/relationships/hyperlink" Target="https://grad.arizona.edu/gsas/degree-requirements/certificate"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13DB43-370C-4B13-AF4F-1C9F73E566A9}"/>
      </w:docPartPr>
      <w:docPartBody>
        <w:p w:rsidR="004D2079" w:rsidRDefault="001E1B20">
          <w:r w:rsidRPr="00886E43">
            <w:rPr>
              <w:rStyle w:val="PlaceholderText"/>
            </w:rPr>
            <w:t>Click or tap here to enter text.</w:t>
          </w:r>
        </w:p>
      </w:docPartBody>
    </w:docPart>
    <w:docPart>
      <w:docPartPr>
        <w:name w:val="163B03C460BF487B9556C31FA8686AAC"/>
        <w:category>
          <w:name w:val="General"/>
          <w:gallery w:val="placeholder"/>
        </w:category>
        <w:types>
          <w:type w:val="bbPlcHdr"/>
        </w:types>
        <w:behaviors>
          <w:behavior w:val="content"/>
        </w:behaviors>
        <w:guid w:val="{7183E0D8-0F38-4D02-966C-5242EDBC970F}"/>
      </w:docPartPr>
      <w:docPartBody>
        <w:p w:rsidR="00D233FC" w:rsidRDefault="00F77303" w:rsidP="00F77303">
          <w:pPr>
            <w:pStyle w:val="163B03C460BF487B9556C31FA8686AAC"/>
          </w:pPr>
          <w:r w:rsidRPr="00886E43">
            <w:rPr>
              <w:rStyle w:val="PlaceholderText"/>
            </w:rPr>
            <w:t>Click or tap here to enter text.</w:t>
          </w:r>
        </w:p>
      </w:docPartBody>
    </w:docPart>
    <w:docPart>
      <w:docPartPr>
        <w:name w:val="F0E740FEFE734286818334CB981AF098"/>
        <w:category>
          <w:name w:val="General"/>
          <w:gallery w:val="placeholder"/>
        </w:category>
        <w:types>
          <w:type w:val="bbPlcHdr"/>
        </w:types>
        <w:behaviors>
          <w:behavior w:val="content"/>
        </w:behaviors>
        <w:guid w:val="{26450B26-46BB-46FD-8C35-F9EA29EBB534}"/>
      </w:docPartPr>
      <w:docPartBody>
        <w:p w:rsidR="0054015C" w:rsidRDefault="00D233FC">
          <w:pPr>
            <w:pStyle w:val="F0E740FEFE734286818334CB981AF098"/>
          </w:pPr>
          <w:r w:rsidRPr="00886E43">
            <w:rPr>
              <w:rStyle w:val="PlaceholderText"/>
            </w:rPr>
            <w:t>Click or tap here to enter text.</w:t>
          </w:r>
        </w:p>
      </w:docPartBody>
    </w:docPart>
    <w:docPart>
      <w:docPartPr>
        <w:name w:val="702A3FB6C6234C32BC9F364863E7BF40"/>
        <w:category>
          <w:name w:val="General"/>
          <w:gallery w:val="placeholder"/>
        </w:category>
        <w:types>
          <w:type w:val="bbPlcHdr"/>
        </w:types>
        <w:behaviors>
          <w:behavior w:val="content"/>
        </w:behaviors>
        <w:guid w:val="{233DE5A9-B5BE-469F-9DF4-F6FEBB353731}"/>
      </w:docPartPr>
      <w:docPartBody>
        <w:p w:rsidR="0054015C" w:rsidRDefault="00CA3126">
          <w:pPr>
            <w:pStyle w:val="702A3FB6C6234C32BC9F364863E7BF40"/>
          </w:pPr>
          <w:r w:rsidRPr="00886E43">
            <w:rPr>
              <w:rStyle w:val="PlaceholderText"/>
            </w:rPr>
            <w:t>Click or tap here to enter text.</w:t>
          </w:r>
        </w:p>
      </w:docPartBody>
    </w:docPart>
    <w:docPart>
      <w:docPartPr>
        <w:name w:val="3E5EDF6567D34EC39E479015CAE02D8F"/>
        <w:category>
          <w:name w:val="General"/>
          <w:gallery w:val="placeholder"/>
        </w:category>
        <w:types>
          <w:type w:val="bbPlcHdr"/>
        </w:types>
        <w:behaviors>
          <w:behavior w:val="content"/>
        </w:behaviors>
        <w:guid w:val="{8789DC5E-FCC0-4872-A5CD-5DC9B41397C0}"/>
      </w:docPartPr>
      <w:docPartBody>
        <w:p w:rsidR="0054015C" w:rsidRDefault="003044DC" w:rsidP="003044DC">
          <w:pPr>
            <w:pStyle w:val="3E5EDF6567D34EC39E479015CAE02D8F"/>
          </w:pPr>
          <w:r w:rsidRPr="00886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20"/>
    <w:rsid w:val="000305B8"/>
    <w:rsid w:val="000955E3"/>
    <w:rsid w:val="001E1B20"/>
    <w:rsid w:val="00276F28"/>
    <w:rsid w:val="002D7059"/>
    <w:rsid w:val="002F4415"/>
    <w:rsid w:val="003044DC"/>
    <w:rsid w:val="003F7E82"/>
    <w:rsid w:val="004813FE"/>
    <w:rsid w:val="004D2079"/>
    <w:rsid w:val="0054015C"/>
    <w:rsid w:val="00594D22"/>
    <w:rsid w:val="006471C3"/>
    <w:rsid w:val="006C4AAF"/>
    <w:rsid w:val="00763DD2"/>
    <w:rsid w:val="00784329"/>
    <w:rsid w:val="009F1CEE"/>
    <w:rsid w:val="00B575A7"/>
    <w:rsid w:val="00CA3126"/>
    <w:rsid w:val="00D233FC"/>
    <w:rsid w:val="00F3726A"/>
    <w:rsid w:val="00F7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8C9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4DC"/>
    <w:rPr>
      <w:color w:val="808080"/>
    </w:rPr>
  </w:style>
  <w:style w:type="paragraph" w:customStyle="1" w:styleId="163B03C460BF487B9556C31FA8686AAC">
    <w:name w:val="163B03C460BF487B9556C31FA8686AAC"/>
    <w:rsid w:val="00F77303"/>
  </w:style>
  <w:style w:type="paragraph" w:customStyle="1" w:styleId="F0E740FEFE734286818334CB981AF098">
    <w:name w:val="F0E740FEFE734286818334CB981AF098"/>
    <w:rPr>
      <w:kern w:val="2"/>
      <w14:ligatures w14:val="standardContextual"/>
    </w:rPr>
  </w:style>
  <w:style w:type="paragraph" w:customStyle="1" w:styleId="702A3FB6C6234C32BC9F364863E7BF40">
    <w:name w:val="702A3FB6C6234C32BC9F364863E7BF40"/>
    <w:rPr>
      <w:kern w:val="2"/>
      <w14:ligatures w14:val="standardContextual"/>
    </w:rPr>
  </w:style>
  <w:style w:type="paragraph" w:customStyle="1" w:styleId="3E5EDF6567D34EC39E479015CAE02D8F">
    <w:name w:val="3E5EDF6567D34EC39E479015CAE02D8F"/>
    <w:rsid w:val="003044D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12700">
              <a:solidFill>
                <a:schemeClr val="tx1"/>
              </a:solidFill>
              <a:miter lim="800000"/>
              <a:headEnd/>
              <a:tailEnd/>
            </a14:hiddenLine>
          </a:ext>
          <a:ext uri="{AF507438-7753-43e0-B8FC-AC1667EBCBE1}">
            <a14:hiddenEffects xmlns:a14="http://schemas.microsoft.com/office/drawing/2010/main" xmlns="">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FWX4FJ7X4RDS-203526151-34724</_dlc_DocId>
    <_dlc_DocIdUrl xmlns="70931a3f-c727-45b4-adc7-e3f907e5eefd">
      <Url>https://emailarizona.sharepoint.com/sites/REG-Registrar/_layouts/15/DocIdRedir.aspx?ID=FWX4FJ7X4RDS-203526151-34724</Url>
      <Description>FWX4FJ7X4RDS-203526151-34724</Description>
    </_dlc_DocIdUrl>
    <SharedWithUsers xmlns="70931a3f-c727-45b4-adc7-e3f907e5eefd">
      <UserInfo>
        <DisplayName>McGrath, Shelley M - (smcgrath)</DisplayName>
        <AccountId>432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5F56F6061E64689EAFA90D26A7E18" ma:contentTypeVersion="5" ma:contentTypeDescription="Create a new document." ma:contentTypeScope="" ma:versionID="c620f5dd65477d08545d06aff7d87e6d">
  <xsd:schema xmlns:xsd="http://www.w3.org/2001/XMLSchema" xmlns:xs="http://www.w3.org/2001/XMLSchema" xmlns:p="http://schemas.microsoft.com/office/2006/metadata/properties" xmlns:ns2="70931a3f-c727-45b4-adc7-e3f907e5eefd" xmlns:ns3="38e65459-93d5-4e2b-8b64-e5139aaea36b" targetNamespace="http://schemas.microsoft.com/office/2006/metadata/properties" ma:root="true" ma:fieldsID="6b2312cf0015787a018bc23c89c6ab1e" ns2:_="" ns3:_="">
    <xsd:import namespace="70931a3f-c727-45b4-adc7-e3f907e5eefd"/>
    <xsd:import namespace="38e65459-93d5-4e2b-8b64-e5139aaea3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65459-93d5-4e2b-8b64-e5139aaea3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4F285-711A-4FC4-8748-E38A1BB1992C}">
  <ds:schemaRefs>
    <ds:schemaRef ds:uri="http://schemas.microsoft.com/sharepoint/events"/>
  </ds:schemaRefs>
</ds:datastoreItem>
</file>

<file path=customXml/itemProps2.xml><?xml version="1.0" encoding="utf-8"?>
<ds:datastoreItem xmlns:ds="http://schemas.openxmlformats.org/officeDocument/2006/customXml" ds:itemID="{93B8BCE8-72D0-48E0-821C-F963E2D62711}">
  <ds:schemaRefs>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38e65459-93d5-4e2b-8b64-e5139aaea36b"/>
    <ds:schemaRef ds:uri="70931a3f-c727-45b4-adc7-e3f907e5eefd"/>
  </ds:schemaRefs>
</ds:datastoreItem>
</file>

<file path=customXml/itemProps3.xml><?xml version="1.0" encoding="utf-8"?>
<ds:datastoreItem xmlns:ds="http://schemas.openxmlformats.org/officeDocument/2006/customXml" ds:itemID="{64102AD2-0A51-4115-A82A-C80B52969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38e65459-93d5-4e2b-8b64-e5139aaea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F5CA1-0C77-4A48-B3F1-DD57DE495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2305</Words>
  <Characters>13139</Characters>
  <Application>Microsoft Office Word</Application>
  <DocSecurity>0</DocSecurity>
  <Lines>109</Lines>
  <Paragraphs>30</Paragraphs>
  <ScaleCrop>false</ScaleCrop>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Bartlett, Cassidy - (cbartlett1)</cp:lastModifiedBy>
  <cp:revision>2</cp:revision>
  <dcterms:created xsi:type="dcterms:W3CDTF">2023-09-22T22:55:00Z</dcterms:created>
  <dcterms:modified xsi:type="dcterms:W3CDTF">2023-09-22T22:55:00Z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0x0101000895F56F6061E64689EAFA90D26A7E18</vt:lpwstr>
  </property>
  <property fmtid="{D5CDD505-2E9C-101B-9397-08002B2CF9AE}" pid="3" name="_dlc_DocIdItemGuid">
    <vt:lpwstr>5f3fd40f-ab49-4682-8e27-5cc599ec9f9f</vt:lpwstr>
  </property>
  <property fmtid="{D5CDD505-2E9C-101B-9397-08002B2CF9AE}" pid="4" name="MediaServiceImageTags">
    <vt:lpwstr/>
  </property>
</Properties>
</file>