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3D7FA09E" w:rsidR="008557B9" w:rsidRPr="008E5268" w:rsidRDefault="005F4538" w:rsidP="008557B9">
      <w:pPr>
        <w:pStyle w:val="NoSpacing"/>
        <w:jc w:val="center"/>
        <w:rPr>
          <w:b/>
          <w:bCs/>
        </w:rPr>
      </w:pPr>
      <w:r>
        <w:rPr>
          <w:b/>
          <w:bCs/>
        </w:rPr>
        <w:t>January 24</w:t>
      </w:r>
      <w:r w:rsidR="00FC0B07">
        <w:rPr>
          <w:b/>
          <w:bCs/>
        </w:rPr>
        <w:t>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15FE5EFA" w:rsidR="00C04FA6" w:rsidRPr="00C04FA6" w:rsidRDefault="008557B9" w:rsidP="008557B9">
      <w:pPr>
        <w:pStyle w:val="NoSpacing"/>
      </w:pPr>
      <w:r w:rsidRPr="008E5268">
        <w:rPr>
          <w:b/>
          <w:bCs/>
        </w:rPr>
        <w:t>Voting Members Present</w:t>
      </w:r>
      <w:r w:rsidRPr="00F05F8C">
        <w:t>:</w:t>
      </w:r>
      <w:r w:rsidR="00703F57">
        <w:t xml:space="preserve"> </w:t>
      </w:r>
      <w:r w:rsidR="0017375D">
        <w:t xml:space="preserve">Joan Curry, </w:t>
      </w:r>
      <w:r w:rsidR="00703F57">
        <w:t>Leslie Dennis,</w:t>
      </w:r>
      <w:r w:rsidR="00BA71F8">
        <w:t xml:space="preserve"> </w:t>
      </w:r>
      <w:r w:rsidR="00C75AB5">
        <w:t xml:space="preserve">Jennifer Donahue, </w:t>
      </w:r>
      <w:r w:rsidR="006F0416">
        <w:t>Melissa Goldsmith</w:t>
      </w:r>
      <w:r w:rsidR="00C75AB5">
        <w:t>,</w:t>
      </w:r>
      <w:r w:rsidR="00703F57">
        <w:t xml:space="preserve"> </w:t>
      </w:r>
      <w:r w:rsidR="00773ED4">
        <w:t xml:space="preserve">Joost Van Haren, </w:t>
      </w:r>
      <w:r w:rsidR="00D56FE5">
        <w:t xml:space="preserve">Allison Lee, </w:t>
      </w:r>
      <w:r w:rsidR="00703F57">
        <w:t>Shujuan Li,</w:t>
      </w:r>
      <w:r w:rsidR="007334DD">
        <w:t xml:space="preserve"> </w:t>
      </w:r>
      <w:r w:rsidR="006F0416">
        <w:t>Holly Nelso</w:t>
      </w:r>
      <w:r w:rsidR="00C75AB5">
        <w:t>n</w:t>
      </w:r>
      <w:r w:rsidR="006F0416">
        <w:t>,</w:t>
      </w:r>
      <w:r w:rsidR="00703F57">
        <w:t xml:space="preserve"> Karin Nolan,</w:t>
      </w:r>
      <w:r w:rsidR="003C74DD">
        <w:t xml:space="preserve"> </w:t>
      </w:r>
      <w:r w:rsidR="003C74DD">
        <w:t>Lisa Rezende</w:t>
      </w:r>
      <w:r w:rsidR="003C74DD">
        <w:t>,</w:t>
      </w:r>
      <w:r w:rsidR="007334DD">
        <w:t xml:space="preserve"> </w:t>
      </w:r>
      <w:r w:rsidR="00BA71F8">
        <w:t xml:space="preserve">Claudia Stanescu, </w:t>
      </w:r>
      <w:r w:rsidR="00703F57" w:rsidRPr="00DD5252">
        <w:rPr>
          <w:rFonts w:cstheme="minorHAnsi"/>
          <w:color w:val="000000"/>
          <w:shd w:val="clear" w:color="auto" w:fill="FFFFFF"/>
        </w:rPr>
        <w:t>Caleb Simmons</w:t>
      </w:r>
      <w:r w:rsidR="003155DA">
        <w:rPr>
          <w:rFonts w:ascii="Roboto" w:hAnsi="Roboto"/>
          <w:color w:val="000000"/>
          <w:sz w:val="20"/>
          <w:szCs w:val="20"/>
          <w:shd w:val="clear" w:color="auto" w:fill="FFFFFF"/>
        </w:rPr>
        <w:t xml:space="preserve">, </w:t>
      </w:r>
      <w:r w:rsidR="006F0416">
        <w:t xml:space="preserve">Paul Wagner, </w:t>
      </w:r>
      <w:r w:rsidR="007334DD">
        <w:t>Pat Yang</w:t>
      </w:r>
      <w:r w:rsidR="00703F57">
        <w:t>o</w:t>
      </w:r>
    </w:p>
    <w:p w14:paraId="51FA7223" w14:textId="248DD889" w:rsidR="00D70D49" w:rsidRPr="00F05F8C" w:rsidRDefault="008557B9" w:rsidP="00D70D49">
      <w:pPr>
        <w:pStyle w:val="NoSpacing"/>
      </w:pPr>
      <w:r w:rsidRPr="00F05F8C">
        <w:br/>
      </w:r>
      <w:r w:rsidRPr="008E5268">
        <w:rPr>
          <w:b/>
          <w:bCs/>
        </w:rPr>
        <w:t>Voting Members Absent</w:t>
      </w:r>
      <w:r w:rsidRPr="00F05F8C">
        <w:t>:</w:t>
      </w:r>
      <w:r w:rsidR="009F7A69">
        <w:t xml:space="preserve"> </w:t>
      </w:r>
      <w:r w:rsidR="00D56FE5">
        <w:t xml:space="preserve">Dana Lema, </w:t>
      </w:r>
      <w:r w:rsidR="00297A38">
        <w:t xml:space="preserve">Moe Momayez, </w:t>
      </w:r>
      <w:r w:rsidR="00703F57">
        <w:t xml:space="preserve">Jeff </w:t>
      </w:r>
      <w:proofErr w:type="spellStart"/>
      <w:r w:rsidR="00703F57">
        <w:t>Millburg</w:t>
      </w:r>
      <w:proofErr w:type="spellEnd"/>
      <w:r w:rsidR="00703F57">
        <w:t>,</w:t>
      </w:r>
      <w:r w:rsidR="00703F57" w:rsidRPr="009E74D5">
        <w:rPr>
          <w:rFonts w:cstheme="minorHAnsi"/>
        </w:rPr>
        <w:t xml:space="preserve"> </w:t>
      </w:r>
      <w:r w:rsidR="00CD23A6">
        <w:rPr>
          <w:rFonts w:cstheme="minorHAnsi"/>
        </w:rPr>
        <w:t xml:space="preserve">Amber Rice, </w:t>
      </w:r>
      <w:r w:rsidR="00703F57" w:rsidRPr="00DD5252">
        <w:rPr>
          <w:rFonts w:cstheme="minorHAnsi"/>
          <w:color w:val="000000"/>
          <w:shd w:val="clear" w:color="auto" w:fill="FFFFFF"/>
        </w:rPr>
        <w:t xml:space="preserve">Jennifer </w:t>
      </w:r>
      <w:proofErr w:type="spellStart"/>
      <w:r w:rsidR="00703F57" w:rsidRPr="00DD5252">
        <w:rPr>
          <w:rFonts w:cstheme="minorHAnsi"/>
          <w:color w:val="000000"/>
          <w:shd w:val="clear" w:color="auto" w:fill="FFFFFF"/>
        </w:rPr>
        <w:t>Schnellman</w:t>
      </w:r>
      <w:proofErr w:type="spellEnd"/>
      <w:r w:rsidR="00432E6F" w:rsidRPr="00DD5252">
        <w:rPr>
          <w:rFonts w:cstheme="minorHAnsi"/>
          <w:color w:val="000000"/>
          <w:shd w:val="clear" w:color="auto" w:fill="FFFFFF"/>
        </w:rPr>
        <w:t xml:space="preserve">, </w:t>
      </w:r>
    </w:p>
    <w:p w14:paraId="54286531" w14:textId="191D3C63" w:rsidR="008557B9" w:rsidRDefault="008557B9" w:rsidP="00835025">
      <w:pPr>
        <w:pStyle w:val="NoSpacing"/>
      </w:pPr>
      <w:r w:rsidRPr="00F05F8C">
        <w:br/>
      </w:r>
      <w:r w:rsidRPr="008E5268">
        <w:rPr>
          <w:b/>
          <w:bCs/>
        </w:rPr>
        <w:t>Non-voting Members Present</w:t>
      </w:r>
      <w:r w:rsidRPr="00F05F8C">
        <w:t xml:space="preserve">: </w:t>
      </w:r>
      <w:r w:rsidR="007334DD">
        <w:t>Sharon Aiken-Wisniewski,</w:t>
      </w:r>
      <w:r w:rsidR="009609EA">
        <w:t xml:space="preserve"> </w:t>
      </w:r>
      <w:r w:rsidR="00A050ED">
        <w:t xml:space="preserve">Kian Alavy, </w:t>
      </w:r>
      <w:r w:rsidR="009609EA">
        <w:t>Cassidy Bartlett,</w:t>
      </w:r>
      <w:r w:rsidR="007334DD">
        <w:t xml:space="preserve"> </w:t>
      </w:r>
      <w:r w:rsidR="007235FA">
        <w:t>Carmin Chan,</w:t>
      </w:r>
      <w:r w:rsidR="00703F57">
        <w:t xml:space="preserve"> Greg Heileman,</w:t>
      </w:r>
      <w:r w:rsidR="007235FA">
        <w:t xml:space="preserve"> Frederick</w:t>
      </w:r>
      <w:r w:rsidR="007235FA" w:rsidRPr="0056369D">
        <w:t xml:space="preserve"> Lewis</w:t>
      </w:r>
      <w:r w:rsidR="007235FA">
        <w:t xml:space="preserve">, </w:t>
      </w:r>
      <w:r w:rsidRPr="0056369D">
        <w:t>Melanie Madden</w:t>
      </w:r>
      <w:r w:rsidR="009E1226" w:rsidRPr="0056369D">
        <w:t>,</w:t>
      </w:r>
      <w:r w:rsidR="00703F57">
        <w:t xml:space="preserve"> Liz Sandoval,</w:t>
      </w:r>
      <w:r w:rsidR="007235FA">
        <w:t xml:space="preserve"> </w:t>
      </w:r>
      <w:r w:rsidRPr="0056369D">
        <w:t>Abbie Sorg</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09FEAE71" w14:textId="64419BC6" w:rsidR="00B81B2F" w:rsidRPr="005F65ED" w:rsidRDefault="00082B14" w:rsidP="005F65ED">
      <w:pPr>
        <w:pStyle w:val="ListParagraph"/>
        <w:numPr>
          <w:ilvl w:val="0"/>
          <w:numId w:val="17"/>
        </w:numPr>
        <w:rPr>
          <w:rFonts w:eastAsia="Times New Roman" w:cstheme="minorHAnsi"/>
          <w:color w:val="403635"/>
        </w:rPr>
      </w:pPr>
      <w:r>
        <w:rPr>
          <w:rFonts w:eastAsia="Times New Roman" w:cstheme="minorHAnsi"/>
          <w:color w:val="403635"/>
        </w:rPr>
        <w:t>Claudia Stanescu</w:t>
      </w:r>
      <w:r w:rsidR="003C3387" w:rsidRPr="003C3387">
        <w:rPr>
          <w:rFonts w:eastAsia="Times New Roman" w:cstheme="minorHAnsi"/>
          <w:color w:val="403635"/>
        </w:rPr>
        <w:t xml:space="preserve"> called the meeting to order at </w:t>
      </w:r>
      <w:r w:rsidR="00A95F23">
        <w:rPr>
          <w:rFonts w:eastAsia="Times New Roman" w:cstheme="minorHAnsi"/>
          <w:color w:val="403635"/>
        </w:rPr>
        <w:t>3:3</w:t>
      </w:r>
      <w:r w:rsidR="00D94FDD">
        <w:rPr>
          <w:rFonts w:eastAsia="Times New Roman" w:cstheme="minorHAnsi"/>
          <w:color w:val="403635"/>
        </w:rPr>
        <w:t>3</w:t>
      </w:r>
      <w:r w:rsidR="00A95F23">
        <w:rPr>
          <w:rFonts w:eastAsia="Times New Roman" w:cstheme="minorHAnsi"/>
          <w:color w:val="403635"/>
        </w:rPr>
        <w:t>p</w:t>
      </w:r>
      <w:r w:rsidR="005F65ED">
        <w:rPr>
          <w:rFonts w:eastAsia="Times New Roman" w:cstheme="minorHAnsi"/>
          <w:color w:val="403635"/>
        </w:rPr>
        <w:t>m</w:t>
      </w:r>
    </w:p>
    <w:p w14:paraId="23E40D9F" w14:textId="4401D49E" w:rsidR="00834822" w:rsidRPr="003C3387" w:rsidRDefault="009B6130"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Approval of Minutes from the UGC Meeting on</w:t>
      </w:r>
      <w:r w:rsidR="005F65ED">
        <w:rPr>
          <w:rFonts w:eastAsia="Times New Roman" w:cstheme="minorHAnsi"/>
          <w:color w:val="403635"/>
        </w:rPr>
        <w:t xml:space="preserve"> </w:t>
      </w:r>
      <w:r w:rsidR="004B753E">
        <w:rPr>
          <w:rFonts w:eastAsia="Times New Roman" w:cstheme="minorHAnsi"/>
          <w:color w:val="403635"/>
        </w:rPr>
        <w:t>December</w:t>
      </w:r>
      <w:r w:rsidR="00D3220A">
        <w:rPr>
          <w:rFonts w:eastAsia="Times New Roman" w:cstheme="minorHAnsi"/>
          <w:color w:val="403635"/>
        </w:rPr>
        <w:t xml:space="preserve"> </w:t>
      </w:r>
      <w:r w:rsidR="004B753E">
        <w:rPr>
          <w:rFonts w:eastAsia="Times New Roman" w:cstheme="minorHAnsi"/>
          <w:color w:val="403635"/>
        </w:rPr>
        <w:t>13</w:t>
      </w:r>
      <w:r w:rsidR="005F65ED" w:rsidRPr="005F65ED">
        <w:rPr>
          <w:rFonts w:eastAsia="Times New Roman" w:cstheme="minorHAnsi"/>
          <w:color w:val="403635"/>
          <w:vertAlign w:val="superscript"/>
        </w:rPr>
        <w:t>th</w:t>
      </w:r>
      <w:r w:rsidR="005F65ED">
        <w:rPr>
          <w:rFonts w:eastAsia="Times New Roman" w:cstheme="minorHAnsi"/>
          <w:color w:val="403635"/>
        </w:rPr>
        <w:t>, 2022</w:t>
      </w:r>
      <w:r>
        <w:rPr>
          <w:rFonts w:eastAsia="Times New Roman" w:cstheme="minorHAnsi"/>
          <w:color w:val="403635"/>
        </w:rPr>
        <w:t xml:space="preserve">– </w:t>
      </w:r>
      <w:r w:rsidR="00BD5290">
        <w:rPr>
          <w:rFonts w:eastAsia="Times New Roman" w:cstheme="minorHAnsi"/>
          <w:color w:val="403635"/>
        </w:rPr>
        <w:t>Claudia Stanescu</w:t>
      </w:r>
      <w:r w:rsidR="00ED7C27">
        <w:rPr>
          <w:rFonts w:eastAsia="Times New Roman" w:cstheme="minorHAnsi"/>
          <w:color w:val="403635"/>
        </w:rPr>
        <w:t xml:space="preserve">, </w:t>
      </w:r>
      <w:r w:rsidR="00BD5290">
        <w:rPr>
          <w:rFonts w:eastAsia="Times New Roman" w:cstheme="minorHAnsi"/>
          <w:color w:val="403635"/>
        </w:rPr>
        <w:t xml:space="preserve">Acting </w:t>
      </w:r>
      <w:r w:rsidR="00ED7C27">
        <w:rPr>
          <w:rFonts w:eastAsia="Times New Roman" w:cstheme="minorHAnsi"/>
          <w:color w:val="403635"/>
        </w:rPr>
        <w:t>Undergraduate Council Chair</w:t>
      </w:r>
    </w:p>
    <w:p w14:paraId="79190007" w14:textId="77777777" w:rsidR="009B6130" w:rsidRDefault="009B6130" w:rsidP="009B6130">
      <w:pPr>
        <w:pStyle w:val="ListParagraph"/>
        <w:shd w:val="clear" w:color="auto" w:fill="FFFFFF"/>
        <w:spacing w:before="100" w:beforeAutospacing="1" w:after="100" w:afterAutospacing="1"/>
        <w:ind w:left="1440"/>
        <w:rPr>
          <w:rFonts w:eastAsia="Times New Roman" w:cstheme="minorHAnsi"/>
          <w:color w:val="403635"/>
        </w:rPr>
      </w:pPr>
    </w:p>
    <w:p w14:paraId="0951D044" w14:textId="49A22DB1" w:rsidR="009B6130" w:rsidRDefault="00A145A3" w:rsidP="005F65ED">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Pat Yango</w:t>
      </w:r>
      <w:r w:rsidR="009B6130">
        <w:rPr>
          <w:rFonts w:eastAsia="Times New Roman" w:cstheme="minorHAnsi"/>
          <w:color w:val="403635"/>
        </w:rPr>
        <w:t xml:space="preserve"> motion</w:t>
      </w:r>
      <w:r w:rsidR="00231420">
        <w:rPr>
          <w:rFonts w:eastAsia="Times New Roman" w:cstheme="minorHAnsi"/>
          <w:color w:val="403635"/>
        </w:rPr>
        <w:t>ed</w:t>
      </w:r>
      <w:r w:rsidR="009B6130">
        <w:rPr>
          <w:rFonts w:eastAsia="Times New Roman" w:cstheme="minorHAnsi"/>
          <w:color w:val="403635"/>
        </w:rPr>
        <w:t xml:space="preserve"> to approve the Minutes from the UGC Meeting on </w:t>
      </w:r>
      <w:r w:rsidR="00371A03">
        <w:rPr>
          <w:rFonts w:eastAsia="Times New Roman" w:cstheme="minorHAnsi"/>
          <w:color w:val="403635"/>
        </w:rPr>
        <w:t>December</w:t>
      </w:r>
      <w:r w:rsidR="007E0713">
        <w:rPr>
          <w:rFonts w:eastAsia="Times New Roman" w:cstheme="minorHAnsi"/>
          <w:color w:val="403635"/>
        </w:rPr>
        <w:t xml:space="preserve"> </w:t>
      </w:r>
      <w:r w:rsidR="00371A03">
        <w:rPr>
          <w:rFonts w:eastAsia="Times New Roman" w:cstheme="minorHAnsi"/>
          <w:color w:val="403635"/>
        </w:rPr>
        <w:t>13</w:t>
      </w:r>
      <w:r w:rsidR="007E0713" w:rsidRPr="007E0713">
        <w:rPr>
          <w:rFonts w:eastAsia="Times New Roman" w:cstheme="minorHAnsi"/>
          <w:color w:val="403635"/>
          <w:vertAlign w:val="superscript"/>
        </w:rPr>
        <w:t>th</w:t>
      </w:r>
      <w:r w:rsidR="009B6130">
        <w:rPr>
          <w:rFonts w:eastAsia="Times New Roman" w:cstheme="minorHAnsi"/>
          <w:color w:val="403635"/>
        </w:rPr>
        <w:t>, 2022</w:t>
      </w:r>
      <w:r w:rsidR="00F32118">
        <w:rPr>
          <w:rFonts w:eastAsia="Times New Roman" w:cstheme="minorHAnsi"/>
          <w:color w:val="403635"/>
        </w:rPr>
        <w:t xml:space="preserve">, </w:t>
      </w:r>
      <w:r w:rsidR="000B4BCB">
        <w:rPr>
          <w:rFonts w:eastAsia="Times New Roman" w:cstheme="minorHAnsi"/>
          <w:color w:val="403635"/>
        </w:rPr>
        <w:t>Paul Wagner</w:t>
      </w:r>
      <w:r w:rsidR="001E47C9">
        <w:rPr>
          <w:rFonts w:eastAsia="Times New Roman" w:cstheme="minorHAnsi"/>
          <w:color w:val="403635"/>
        </w:rPr>
        <w:t xml:space="preserve"> </w:t>
      </w:r>
      <w:r w:rsidR="009B6130">
        <w:rPr>
          <w:rFonts w:eastAsia="Times New Roman" w:cstheme="minorHAnsi"/>
          <w:color w:val="403635"/>
        </w:rPr>
        <w:t>second</w:t>
      </w:r>
      <w:r w:rsidR="00231420">
        <w:rPr>
          <w:rFonts w:eastAsia="Times New Roman" w:cstheme="minorHAnsi"/>
          <w:color w:val="403635"/>
        </w:rPr>
        <w:t>ed.</w:t>
      </w:r>
      <w:r w:rsidR="009B6130">
        <w:rPr>
          <w:rFonts w:eastAsia="Times New Roman" w:cstheme="minorHAnsi"/>
          <w:color w:val="403635"/>
        </w:rPr>
        <w:t xml:space="preserve"> </w:t>
      </w:r>
      <w:r w:rsidR="00231420">
        <w:rPr>
          <w:rFonts w:eastAsia="Times New Roman" w:cstheme="minorHAnsi"/>
          <w:color w:val="403635"/>
        </w:rPr>
        <w:t>Motion carries</w:t>
      </w:r>
      <w:r w:rsidR="009B6130">
        <w:rPr>
          <w:rFonts w:eastAsia="Times New Roman" w:cstheme="minorHAnsi"/>
          <w:color w:val="403635"/>
        </w:rPr>
        <w:t xml:space="preserve"> with </w:t>
      </w:r>
      <w:r w:rsidR="000B4BCB">
        <w:rPr>
          <w:rFonts w:eastAsia="Times New Roman" w:cstheme="minorHAnsi"/>
          <w:color w:val="403635"/>
        </w:rPr>
        <w:t>8</w:t>
      </w:r>
      <w:r w:rsidR="001A650B">
        <w:rPr>
          <w:rFonts w:eastAsia="Times New Roman" w:cstheme="minorHAnsi"/>
          <w:color w:val="403635"/>
        </w:rPr>
        <w:t xml:space="preserve"> </w:t>
      </w:r>
      <w:r w:rsidR="009E74D5">
        <w:rPr>
          <w:rFonts w:eastAsia="Times New Roman" w:cstheme="minorHAnsi"/>
          <w:color w:val="403635"/>
        </w:rPr>
        <w:t>yea</w:t>
      </w:r>
      <w:r w:rsidR="009B6130">
        <w:rPr>
          <w:rFonts w:eastAsia="Times New Roman" w:cstheme="minorHAnsi"/>
          <w:color w:val="403635"/>
        </w:rPr>
        <w:t xml:space="preserve">, 0 nay, 0 </w:t>
      </w:r>
      <w:proofErr w:type="gramStart"/>
      <w:r w:rsidR="009B6130">
        <w:rPr>
          <w:rFonts w:eastAsia="Times New Roman" w:cstheme="minorHAnsi"/>
          <w:color w:val="403635"/>
        </w:rPr>
        <w:t>abstain</w:t>
      </w:r>
      <w:proofErr w:type="gramEnd"/>
    </w:p>
    <w:p w14:paraId="2B6FF2B4" w14:textId="77777777" w:rsidR="005F65ED" w:rsidRPr="005F65ED" w:rsidRDefault="005F65ED" w:rsidP="005F65ED">
      <w:pPr>
        <w:pStyle w:val="ListParagraph"/>
        <w:shd w:val="clear" w:color="auto" w:fill="FFFFFF"/>
        <w:spacing w:before="100" w:beforeAutospacing="1" w:after="100" w:afterAutospacing="1"/>
        <w:ind w:left="1440"/>
        <w:rPr>
          <w:rFonts w:eastAsia="Times New Roman" w:cstheme="minorHAnsi"/>
          <w:color w:val="403635"/>
        </w:rPr>
      </w:pPr>
    </w:p>
    <w:p w14:paraId="03A41643" w14:textId="48F6AD5B" w:rsidR="00ED1B84" w:rsidRDefault="00ED1B84"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Reports:</w:t>
      </w:r>
    </w:p>
    <w:p w14:paraId="16574DDF" w14:textId="0F383162" w:rsidR="00834822" w:rsidRDefault="00834822" w:rsidP="00ED1B84">
      <w:pPr>
        <w:pStyle w:val="ListParagraph"/>
        <w:shd w:val="clear" w:color="auto" w:fill="FFFFFF"/>
        <w:spacing w:before="100" w:beforeAutospacing="1" w:after="100" w:afterAutospacing="1"/>
        <w:ind w:left="0"/>
        <w:rPr>
          <w:rFonts w:eastAsia="Times New Roman" w:cstheme="minorHAnsi"/>
          <w:color w:val="403635"/>
        </w:rPr>
      </w:pPr>
    </w:p>
    <w:p w14:paraId="006568EB" w14:textId="44DB8FA2" w:rsidR="00ED1B84" w:rsidRDefault="00D3220A" w:rsidP="00F943B2">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Administration Report – Greg Heileman, Vice Provost, Undergraduate Education</w:t>
      </w:r>
    </w:p>
    <w:p w14:paraId="36221AA9" w14:textId="77777777" w:rsidR="00D3220A" w:rsidRPr="00D3220A" w:rsidRDefault="00D3220A" w:rsidP="00D3220A">
      <w:pPr>
        <w:pStyle w:val="ListParagraph"/>
        <w:shd w:val="clear" w:color="auto" w:fill="FFFFFF"/>
        <w:spacing w:before="100" w:beforeAutospacing="1" w:after="100" w:afterAutospacing="1"/>
        <w:rPr>
          <w:rFonts w:eastAsia="Times New Roman" w:cstheme="minorHAnsi"/>
          <w:color w:val="403635"/>
        </w:rPr>
      </w:pPr>
    </w:p>
    <w:p w14:paraId="65DBDAC9" w14:textId="60BBDF30" w:rsidR="00C84236" w:rsidRDefault="000B4BCB" w:rsidP="009A2E5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General Education programs first set of offerings last term second set of offerings this term. ABOR requesting crosswalk. Showing how Civic knowledge </w:t>
      </w:r>
      <w:r w:rsidR="00940C20">
        <w:rPr>
          <w:rFonts w:eastAsia="Times New Roman" w:cstheme="minorHAnsi"/>
          <w:color w:val="403635"/>
        </w:rPr>
        <w:t xml:space="preserve">is covered in the curriculum. </w:t>
      </w:r>
      <w:r w:rsidR="007440A0">
        <w:rPr>
          <w:rFonts w:eastAsia="Times New Roman" w:cstheme="minorHAnsi"/>
          <w:color w:val="403635"/>
        </w:rPr>
        <w:t>This w</w:t>
      </w:r>
      <w:r w:rsidR="00940C20">
        <w:rPr>
          <w:rFonts w:eastAsia="Times New Roman" w:cstheme="minorHAnsi"/>
          <w:color w:val="403635"/>
        </w:rPr>
        <w:t xml:space="preserve">ill be covered at </w:t>
      </w:r>
      <w:r w:rsidR="00254B4F">
        <w:rPr>
          <w:rFonts w:eastAsia="Times New Roman" w:cstheme="minorHAnsi"/>
          <w:color w:val="403635"/>
        </w:rPr>
        <w:t>Thursday’s</w:t>
      </w:r>
      <w:r w:rsidR="00940C20">
        <w:rPr>
          <w:rFonts w:eastAsia="Times New Roman" w:cstheme="minorHAnsi"/>
          <w:color w:val="403635"/>
        </w:rPr>
        <w:t xml:space="preserve"> meeting. </w:t>
      </w:r>
    </w:p>
    <w:p w14:paraId="4C2F7451" w14:textId="77777777" w:rsidR="00C84236" w:rsidRDefault="00C84236" w:rsidP="009A2E5A">
      <w:pPr>
        <w:pStyle w:val="ListParagraph"/>
        <w:shd w:val="clear" w:color="auto" w:fill="FFFFFF"/>
        <w:spacing w:before="100" w:beforeAutospacing="1" w:after="100" w:afterAutospacing="1"/>
        <w:ind w:left="1440"/>
        <w:rPr>
          <w:rFonts w:eastAsia="Times New Roman" w:cstheme="minorHAnsi"/>
          <w:color w:val="403635"/>
        </w:rPr>
      </w:pPr>
    </w:p>
    <w:p w14:paraId="28CA82DB" w14:textId="50C838C5" w:rsidR="009D6A1F" w:rsidRPr="00834288" w:rsidRDefault="00C84236" w:rsidP="00834288">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The UG research task force kicked off in the fall semester and at the close of the semester</w:t>
      </w:r>
      <w:r w:rsidR="00CB5503">
        <w:rPr>
          <w:rFonts w:eastAsia="Times New Roman" w:cstheme="minorHAnsi"/>
          <w:color w:val="403635"/>
        </w:rPr>
        <w:t>,</w:t>
      </w:r>
      <w:r w:rsidR="00A62454">
        <w:rPr>
          <w:rFonts w:eastAsia="Times New Roman" w:cstheme="minorHAnsi"/>
          <w:color w:val="403635"/>
        </w:rPr>
        <w:t xml:space="preserve"> each subcommittee within the task force submitted their</w:t>
      </w:r>
      <w:r>
        <w:rPr>
          <w:rFonts w:eastAsia="Times New Roman" w:cstheme="minorHAnsi"/>
          <w:color w:val="403635"/>
        </w:rPr>
        <w:t xml:space="preserve"> reports</w:t>
      </w:r>
      <w:r w:rsidR="00254B4F">
        <w:rPr>
          <w:rFonts w:eastAsia="Times New Roman" w:cstheme="minorHAnsi"/>
          <w:color w:val="403635"/>
        </w:rPr>
        <w:t>. The original timeline was sometime in February for a final report, but it will most likely be submitted later due to some subcommittee reports requiring further review</w:t>
      </w:r>
      <w:r w:rsidR="005C6863">
        <w:rPr>
          <w:rFonts w:eastAsia="Times New Roman" w:cstheme="minorHAnsi"/>
          <w:color w:val="403635"/>
        </w:rPr>
        <w:t xml:space="preserve"> and polish</w:t>
      </w:r>
      <w:r w:rsidR="00254B4F">
        <w:rPr>
          <w:rFonts w:eastAsia="Times New Roman" w:cstheme="minorHAnsi"/>
          <w:color w:val="403635"/>
        </w:rPr>
        <w:t>. The wildcat leap program</w:t>
      </w:r>
      <w:r w:rsidR="005C6863">
        <w:rPr>
          <w:rFonts w:eastAsia="Times New Roman" w:cstheme="minorHAnsi"/>
          <w:color w:val="403635"/>
        </w:rPr>
        <w:t xml:space="preserve">, a </w:t>
      </w:r>
      <w:r w:rsidR="00254B4F">
        <w:rPr>
          <w:rFonts w:eastAsia="Times New Roman" w:cstheme="minorHAnsi"/>
          <w:color w:val="403635"/>
        </w:rPr>
        <w:t>summer bridge program</w:t>
      </w:r>
      <w:r w:rsidR="008C5A2E">
        <w:rPr>
          <w:rFonts w:eastAsia="Times New Roman" w:cstheme="minorHAnsi"/>
          <w:color w:val="403635"/>
        </w:rPr>
        <w:t xml:space="preserve"> </w:t>
      </w:r>
      <w:r w:rsidR="005F71CC">
        <w:rPr>
          <w:rFonts w:eastAsia="Times New Roman" w:cstheme="minorHAnsi"/>
          <w:color w:val="403635"/>
        </w:rPr>
        <w:t>based around academic</w:t>
      </w:r>
      <w:r w:rsidR="008C3A56">
        <w:rPr>
          <w:rFonts w:eastAsia="Times New Roman" w:cstheme="minorHAnsi"/>
          <w:color w:val="403635"/>
        </w:rPr>
        <w:t xml:space="preserve"> placements for</w:t>
      </w:r>
      <w:r w:rsidR="00A85F71">
        <w:rPr>
          <w:rFonts w:eastAsia="Times New Roman" w:cstheme="minorHAnsi"/>
          <w:color w:val="403635"/>
        </w:rPr>
        <w:t xml:space="preserve"> writing and math</w:t>
      </w:r>
      <w:r w:rsidR="008C3A56">
        <w:rPr>
          <w:rFonts w:eastAsia="Times New Roman" w:cstheme="minorHAnsi"/>
          <w:color w:val="403635"/>
        </w:rPr>
        <w:t>, will be offered again this summer, dates are beginning to be determined</w:t>
      </w:r>
      <w:r w:rsidR="00A85F71">
        <w:rPr>
          <w:rFonts w:eastAsia="Times New Roman" w:cstheme="minorHAnsi"/>
          <w:color w:val="403635"/>
        </w:rPr>
        <w:t>.</w:t>
      </w:r>
      <w:r w:rsidR="008C3A56">
        <w:rPr>
          <w:rFonts w:eastAsia="Times New Roman" w:cstheme="minorHAnsi"/>
          <w:color w:val="403635"/>
        </w:rPr>
        <w:t xml:space="preserve"> We are kicking off discussions around Meta Majors (buckets of majors) and how we market these Majors to students. We are still in the preliminary conceptual stages </w:t>
      </w:r>
      <w:r w:rsidR="00B008C3">
        <w:rPr>
          <w:rFonts w:eastAsia="Times New Roman" w:cstheme="minorHAnsi"/>
          <w:color w:val="403635"/>
        </w:rPr>
        <w:t>and</w:t>
      </w:r>
      <w:r w:rsidR="0030059D">
        <w:rPr>
          <w:rFonts w:eastAsia="Times New Roman" w:cstheme="minorHAnsi"/>
          <w:color w:val="403635"/>
        </w:rPr>
        <w:t xml:space="preserve"> will be deciding which majors are going in which buckets. </w:t>
      </w:r>
      <w:r w:rsidR="00783618">
        <w:rPr>
          <w:rFonts w:eastAsia="Times New Roman" w:cstheme="minorHAnsi"/>
          <w:color w:val="403635"/>
        </w:rPr>
        <w:t>These changes are coming based on a report from two years prior that detailed the confusions many incoming students face when trying to pick a major and academic path.</w:t>
      </w:r>
      <w:r w:rsidR="005D5028" w:rsidRPr="00834288">
        <w:rPr>
          <w:rFonts w:eastAsia="Times New Roman" w:cstheme="minorHAnsi"/>
          <w:color w:val="403635"/>
        </w:rPr>
        <w:t xml:space="preserve"> We want to make sure that admissions</w:t>
      </w:r>
      <w:r w:rsidR="00007D3F" w:rsidRPr="00834288">
        <w:rPr>
          <w:rFonts w:eastAsia="Times New Roman" w:cstheme="minorHAnsi"/>
          <w:color w:val="403635"/>
        </w:rPr>
        <w:t>, enrollment management and central marketing are all involved throughout the development process</w:t>
      </w:r>
      <w:r w:rsidR="007C2516" w:rsidRPr="00834288">
        <w:rPr>
          <w:rFonts w:eastAsia="Times New Roman" w:cstheme="minorHAnsi"/>
          <w:color w:val="403635"/>
        </w:rPr>
        <w:t>.</w:t>
      </w:r>
    </w:p>
    <w:p w14:paraId="686B2BA8" w14:textId="7276B215" w:rsidR="007C2516" w:rsidRDefault="007C2516" w:rsidP="009A2E5A">
      <w:pPr>
        <w:pStyle w:val="ListParagraph"/>
        <w:shd w:val="clear" w:color="auto" w:fill="FFFFFF"/>
        <w:spacing w:before="100" w:beforeAutospacing="1" w:after="100" w:afterAutospacing="1"/>
        <w:ind w:left="1440"/>
        <w:rPr>
          <w:rFonts w:eastAsia="Times New Roman" w:cstheme="minorHAnsi"/>
          <w:color w:val="403635"/>
        </w:rPr>
      </w:pPr>
    </w:p>
    <w:p w14:paraId="4E9AC6FD" w14:textId="64F88F04" w:rsidR="007C2516" w:rsidRDefault="00B66FD9" w:rsidP="009A2E5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In a UCAAC meeting earlier today, we discussed the difficulty in trying to obtain letters of support for proposals. Amy Kimme Hea has suggested a slight language </w:t>
      </w:r>
      <w:r w:rsidR="00656B57">
        <w:rPr>
          <w:rFonts w:eastAsia="Times New Roman" w:cstheme="minorHAnsi"/>
          <w:color w:val="403635"/>
        </w:rPr>
        <w:t>change to specifically focus on whether or not there is seat availability</w:t>
      </w:r>
      <w:r w:rsidR="009A7F53">
        <w:rPr>
          <w:rFonts w:eastAsia="Times New Roman" w:cstheme="minorHAnsi"/>
          <w:color w:val="403635"/>
        </w:rPr>
        <w:t>, in the case that there is seat availability, the proposers should be free to move forward in the process</w:t>
      </w:r>
      <w:r w:rsidR="00656B57">
        <w:rPr>
          <w:rFonts w:eastAsia="Times New Roman" w:cstheme="minorHAnsi"/>
          <w:color w:val="403635"/>
        </w:rPr>
        <w:t xml:space="preserve">. </w:t>
      </w:r>
      <w:r w:rsidR="00C1349C">
        <w:rPr>
          <w:rFonts w:eastAsia="Times New Roman" w:cstheme="minorHAnsi"/>
          <w:color w:val="403635"/>
        </w:rPr>
        <w:t xml:space="preserve">I hope by </w:t>
      </w:r>
      <w:r w:rsidR="00C1349C">
        <w:rPr>
          <w:rFonts w:eastAsia="Times New Roman" w:cstheme="minorHAnsi"/>
          <w:color w:val="403635"/>
        </w:rPr>
        <w:lastRenderedPageBreak/>
        <w:t xml:space="preserve">the next meeting we will be able to share some of the language changes we are looking at. </w:t>
      </w:r>
    </w:p>
    <w:p w14:paraId="66968EA7" w14:textId="3E4CBB27" w:rsidR="004174A3" w:rsidRDefault="004174A3" w:rsidP="009A2E5A">
      <w:pPr>
        <w:pStyle w:val="ListParagraph"/>
        <w:shd w:val="clear" w:color="auto" w:fill="FFFFFF"/>
        <w:spacing w:before="100" w:beforeAutospacing="1" w:after="100" w:afterAutospacing="1"/>
        <w:ind w:left="1440"/>
        <w:rPr>
          <w:rFonts w:eastAsia="Times New Roman" w:cstheme="minorHAnsi"/>
          <w:color w:val="403635"/>
        </w:rPr>
      </w:pPr>
    </w:p>
    <w:p w14:paraId="20B4A25C" w14:textId="19BC0E26" w:rsidR="00834288" w:rsidRDefault="00834288" w:rsidP="009A2E5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Q:</w:t>
      </w:r>
      <w:r w:rsidR="00F53670">
        <w:rPr>
          <w:rFonts w:eastAsia="Times New Roman" w:cstheme="minorHAnsi"/>
          <w:b/>
          <w:bCs/>
          <w:color w:val="403635"/>
        </w:rPr>
        <w:t xml:space="preserve"> </w:t>
      </w:r>
      <w:r w:rsidR="00AA495F">
        <w:rPr>
          <w:rFonts w:eastAsia="Times New Roman" w:cstheme="minorHAnsi"/>
          <w:color w:val="403635"/>
        </w:rPr>
        <w:t>Regarding the Meta Major Buckets, i</w:t>
      </w:r>
      <w:r w:rsidR="00F53670">
        <w:rPr>
          <w:rFonts w:eastAsia="Times New Roman" w:cstheme="minorHAnsi"/>
          <w:color w:val="403635"/>
        </w:rPr>
        <w:t>s this something that will help students have a better understanding how</w:t>
      </w:r>
      <w:r w:rsidR="00513F94">
        <w:rPr>
          <w:rFonts w:eastAsia="Times New Roman" w:cstheme="minorHAnsi"/>
          <w:color w:val="403635"/>
        </w:rPr>
        <w:t xml:space="preserve"> certain majors fall in and go across colleges? </w:t>
      </w:r>
    </w:p>
    <w:p w14:paraId="7096A738" w14:textId="74F7353B" w:rsidR="00ED1E51" w:rsidRPr="00F53670" w:rsidRDefault="00ED1E51" w:rsidP="009A2E5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w:t>
      </w:r>
      <w:r w:rsidR="007D73C6">
        <w:rPr>
          <w:rFonts w:eastAsia="Times New Roman" w:cstheme="minorHAnsi"/>
          <w:color w:val="403635"/>
        </w:rPr>
        <w:t xml:space="preserve">The report detailed how confusing it can be for new students with the large amount of Majors we have. A student could be interested in Health Sciences </w:t>
      </w:r>
      <w:r w:rsidR="001C4A28">
        <w:rPr>
          <w:rFonts w:eastAsia="Times New Roman" w:cstheme="minorHAnsi"/>
          <w:color w:val="403635"/>
        </w:rPr>
        <w:t xml:space="preserve">but still not necessarily know what they want to do. Our intention is that students will be able to have classes they are taking count for every major that is placed in the same </w:t>
      </w:r>
      <w:r w:rsidR="004C5785">
        <w:rPr>
          <w:rFonts w:eastAsia="Times New Roman" w:cstheme="minorHAnsi"/>
          <w:color w:val="403635"/>
        </w:rPr>
        <w:t>basket</w:t>
      </w:r>
      <w:r w:rsidR="001C4A28">
        <w:rPr>
          <w:rFonts w:eastAsia="Times New Roman" w:cstheme="minorHAnsi"/>
          <w:color w:val="403635"/>
        </w:rPr>
        <w:t xml:space="preserve"> as Heath Sciences. </w:t>
      </w:r>
    </w:p>
    <w:p w14:paraId="415B4F48" w14:textId="281AC12A" w:rsidR="004174A3" w:rsidRPr="00AD15A5" w:rsidRDefault="00AD15A5" w:rsidP="009A2E5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 xml:space="preserve">Q: </w:t>
      </w:r>
      <w:r w:rsidR="00484537">
        <w:rPr>
          <w:rFonts w:eastAsia="Times New Roman" w:cstheme="minorHAnsi"/>
          <w:color w:val="403635"/>
        </w:rPr>
        <w:t>Regarding the Meta Major Buckets, f</w:t>
      </w:r>
      <w:r>
        <w:rPr>
          <w:rFonts w:eastAsia="Times New Roman" w:cstheme="minorHAnsi"/>
          <w:color w:val="403635"/>
        </w:rPr>
        <w:t xml:space="preserve">or the curriculum mapping, </w:t>
      </w:r>
      <w:r w:rsidR="00054578">
        <w:rPr>
          <w:rFonts w:eastAsia="Times New Roman" w:cstheme="minorHAnsi"/>
          <w:color w:val="403635"/>
        </w:rPr>
        <w:t>with the myriad of major options</w:t>
      </w:r>
      <w:r w:rsidR="002874C7">
        <w:rPr>
          <w:rFonts w:eastAsia="Times New Roman" w:cstheme="minorHAnsi"/>
          <w:color w:val="403635"/>
        </w:rPr>
        <w:t xml:space="preserve">, are you considering students in </w:t>
      </w:r>
      <w:proofErr w:type="spellStart"/>
      <w:r w:rsidR="002874C7">
        <w:rPr>
          <w:rFonts w:eastAsia="Times New Roman" w:cstheme="minorHAnsi"/>
          <w:color w:val="403635"/>
        </w:rPr>
        <w:t>ArizonaOnline</w:t>
      </w:r>
      <w:proofErr w:type="spellEnd"/>
      <w:r w:rsidR="00144B74">
        <w:rPr>
          <w:rFonts w:eastAsia="Times New Roman" w:cstheme="minorHAnsi"/>
          <w:color w:val="403635"/>
        </w:rPr>
        <w:t xml:space="preserve">, </w:t>
      </w:r>
      <w:proofErr w:type="spellStart"/>
      <w:r w:rsidR="00144B74">
        <w:rPr>
          <w:rFonts w:eastAsia="Times New Roman" w:cstheme="minorHAnsi"/>
          <w:color w:val="403635"/>
        </w:rPr>
        <w:t>NearYouNetwork</w:t>
      </w:r>
      <w:proofErr w:type="spellEnd"/>
      <w:r w:rsidR="00144B74">
        <w:rPr>
          <w:rFonts w:eastAsia="Times New Roman" w:cstheme="minorHAnsi"/>
          <w:color w:val="403635"/>
        </w:rPr>
        <w:t>, and Distance</w:t>
      </w:r>
      <w:r w:rsidR="002874C7">
        <w:rPr>
          <w:rFonts w:eastAsia="Times New Roman" w:cstheme="minorHAnsi"/>
          <w:color w:val="403635"/>
        </w:rPr>
        <w:t xml:space="preserve"> Campuses who may be looking at different offerings?</w:t>
      </w:r>
    </w:p>
    <w:p w14:paraId="742C35F8" w14:textId="13F6873C" w:rsidR="00223BCD" w:rsidRDefault="002874C7"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A:</w:t>
      </w:r>
      <w:r w:rsidR="00FE655B">
        <w:rPr>
          <w:rFonts w:eastAsia="Times New Roman" w:cstheme="minorHAnsi"/>
          <w:b/>
          <w:bCs/>
          <w:color w:val="403635"/>
        </w:rPr>
        <w:t xml:space="preserve"> </w:t>
      </w:r>
      <w:r w:rsidR="00FE655B">
        <w:rPr>
          <w:rFonts w:eastAsia="Times New Roman" w:cstheme="minorHAnsi"/>
          <w:color w:val="403635"/>
        </w:rPr>
        <w:t xml:space="preserve">Ideally within the first year we want to have it so that all </w:t>
      </w:r>
      <w:r w:rsidR="005029B7">
        <w:rPr>
          <w:rFonts w:eastAsia="Times New Roman" w:cstheme="minorHAnsi"/>
          <w:color w:val="403635"/>
        </w:rPr>
        <w:t>courses’</w:t>
      </w:r>
      <w:r w:rsidR="00FE655B">
        <w:rPr>
          <w:rFonts w:eastAsia="Times New Roman" w:cstheme="minorHAnsi"/>
          <w:color w:val="403635"/>
        </w:rPr>
        <w:t xml:space="preserve"> students take will count towards their respective majors. </w:t>
      </w:r>
    </w:p>
    <w:p w14:paraId="11AE3C31" w14:textId="3622780C" w:rsidR="008151A0" w:rsidRDefault="008151A0"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Q:</w:t>
      </w:r>
      <w:r>
        <w:rPr>
          <w:rFonts w:eastAsia="Times New Roman" w:cstheme="minorHAnsi"/>
          <w:color w:val="403635"/>
        </w:rPr>
        <w:t xml:space="preserve"> </w:t>
      </w:r>
      <w:r w:rsidR="002F5558">
        <w:rPr>
          <w:rFonts w:eastAsia="Times New Roman" w:cstheme="minorHAnsi"/>
          <w:color w:val="403635"/>
        </w:rPr>
        <w:t>What do you envision for these Meta Major,</w:t>
      </w:r>
      <w:r w:rsidR="00431A4E">
        <w:rPr>
          <w:rFonts w:eastAsia="Times New Roman" w:cstheme="minorHAnsi"/>
          <w:color w:val="403635"/>
        </w:rPr>
        <w:t xml:space="preserve"> will there be a pre-major</w:t>
      </w:r>
      <w:r w:rsidR="00C6269D">
        <w:rPr>
          <w:rFonts w:eastAsia="Times New Roman" w:cstheme="minorHAnsi"/>
          <w:color w:val="403635"/>
        </w:rPr>
        <w:t xml:space="preserve"> like a Pre-Law?</w:t>
      </w:r>
    </w:p>
    <w:p w14:paraId="63643355" w14:textId="727CA704" w:rsidR="00C6269D" w:rsidRDefault="00C6269D"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w:t>
      </w:r>
      <w:r w:rsidR="0003655C">
        <w:rPr>
          <w:rFonts w:eastAsia="Times New Roman" w:cstheme="minorHAnsi"/>
          <w:color w:val="403635"/>
        </w:rPr>
        <w:t xml:space="preserve">One of the things we are trying to work out is motivation, specifically financial motivation. A student may have to sit in a Meta Major category, we have not yet worked out the </w:t>
      </w:r>
      <w:r w:rsidR="004C5785">
        <w:rPr>
          <w:rFonts w:eastAsia="Times New Roman" w:cstheme="minorHAnsi"/>
          <w:color w:val="403635"/>
        </w:rPr>
        <w:t>details,</w:t>
      </w:r>
      <w:r w:rsidR="0003655C">
        <w:rPr>
          <w:rFonts w:eastAsia="Times New Roman" w:cstheme="minorHAnsi"/>
          <w:color w:val="403635"/>
        </w:rPr>
        <w:t xml:space="preserve"> but it could be something like a pre-major or a pre-assigned</w:t>
      </w:r>
      <w:r w:rsidR="00AD64CC">
        <w:rPr>
          <w:rFonts w:eastAsia="Times New Roman" w:cstheme="minorHAnsi"/>
          <w:color w:val="403635"/>
        </w:rPr>
        <w:t xml:space="preserve"> status stating the student belongs to a bucket of Meta Majors.</w:t>
      </w:r>
    </w:p>
    <w:p w14:paraId="64BA8F95" w14:textId="075A3BD7" w:rsidR="007E5941" w:rsidRDefault="007E5941"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 xml:space="preserve">Q: </w:t>
      </w:r>
      <w:r>
        <w:rPr>
          <w:rFonts w:eastAsia="Times New Roman" w:cstheme="minorHAnsi"/>
          <w:color w:val="403635"/>
        </w:rPr>
        <w:t>What are the next steps?</w:t>
      </w:r>
    </w:p>
    <w:p w14:paraId="2BB65CFB" w14:textId="407609D8" w:rsidR="007E5941" w:rsidRPr="007E5941" w:rsidRDefault="007E5941"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w:t>
      </w:r>
      <w:r w:rsidR="00B60F77">
        <w:rPr>
          <w:rFonts w:eastAsia="Times New Roman" w:cstheme="minorHAnsi"/>
          <w:color w:val="403635"/>
        </w:rPr>
        <w:t>We have a preliminary meeting with Enrollment Management and Central Marketing in the third wee</w:t>
      </w:r>
      <w:r w:rsidR="00B401B0">
        <w:rPr>
          <w:rFonts w:eastAsia="Times New Roman" w:cstheme="minorHAnsi"/>
          <w:color w:val="403635"/>
        </w:rPr>
        <w:t>k of February, from there we will transition to</w:t>
      </w:r>
      <w:r w:rsidR="0020140F">
        <w:rPr>
          <w:rFonts w:eastAsia="Times New Roman" w:cstheme="minorHAnsi"/>
          <w:color w:val="403635"/>
        </w:rPr>
        <w:t xml:space="preserve"> operations. Please let us </w:t>
      </w:r>
      <w:r w:rsidR="00A10A69">
        <w:rPr>
          <w:rFonts w:eastAsia="Times New Roman" w:cstheme="minorHAnsi"/>
          <w:color w:val="403635"/>
        </w:rPr>
        <w:t>know if you have any ideas.</w:t>
      </w:r>
      <w:r w:rsidR="00BA799F">
        <w:rPr>
          <w:rFonts w:eastAsia="Times New Roman" w:cstheme="minorHAnsi"/>
          <w:color w:val="403635"/>
        </w:rPr>
        <w:t xml:space="preserve"> Our main goal is to strive for better marketing with the goal of making the University less intimidating to incoming students. </w:t>
      </w:r>
    </w:p>
    <w:p w14:paraId="55912D6E" w14:textId="4AC20BF9" w:rsidR="00817556" w:rsidRDefault="00817556"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Q</w:t>
      </w:r>
      <w:r w:rsidR="00260314">
        <w:rPr>
          <w:rFonts w:eastAsia="Times New Roman" w:cstheme="minorHAnsi"/>
          <w:b/>
          <w:bCs/>
          <w:color w:val="403635"/>
        </w:rPr>
        <w:t>:</w:t>
      </w:r>
      <w:r w:rsidR="00260314">
        <w:rPr>
          <w:rFonts w:eastAsia="Times New Roman" w:cstheme="minorHAnsi"/>
          <w:color w:val="403635"/>
        </w:rPr>
        <w:t xml:space="preserve"> How do you envision transfer students fitting into this meta major conversation?</w:t>
      </w:r>
    </w:p>
    <w:p w14:paraId="172B6475" w14:textId="6EC50316" w:rsidR="00902641" w:rsidRPr="00350EFA" w:rsidRDefault="004C5785" w:rsidP="00350EF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A:</w:t>
      </w:r>
      <w:r w:rsidR="002764E0">
        <w:rPr>
          <w:rFonts w:eastAsia="Times New Roman" w:cstheme="minorHAnsi"/>
          <w:color w:val="403635"/>
        </w:rPr>
        <w:t xml:space="preserve"> </w:t>
      </w:r>
      <w:r w:rsidR="00F2367B">
        <w:rPr>
          <w:rFonts w:eastAsia="Times New Roman" w:cstheme="minorHAnsi"/>
          <w:color w:val="403635"/>
        </w:rPr>
        <w:t xml:space="preserve">Our undecided population is much larger than it has been in the </w:t>
      </w:r>
      <w:r w:rsidR="00350EFA">
        <w:rPr>
          <w:rFonts w:eastAsia="Times New Roman" w:cstheme="minorHAnsi"/>
          <w:color w:val="403635"/>
        </w:rPr>
        <w:t>past, we</w:t>
      </w:r>
      <w:r w:rsidR="00C11CE8">
        <w:rPr>
          <w:rFonts w:eastAsia="Times New Roman" w:cstheme="minorHAnsi"/>
          <w:color w:val="403635"/>
        </w:rPr>
        <w:t xml:space="preserve"> hope that with transfer students we can</w:t>
      </w:r>
      <w:r w:rsidR="001B2D35">
        <w:rPr>
          <w:rFonts w:eastAsia="Times New Roman" w:cstheme="minorHAnsi"/>
          <w:color w:val="403635"/>
        </w:rPr>
        <w:t xml:space="preserve"> easily</w:t>
      </w:r>
      <w:r w:rsidR="00C11CE8">
        <w:rPr>
          <w:rFonts w:eastAsia="Times New Roman" w:cstheme="minorHAnsi"/>
          <w:color w:val="403635"/>
        </w:rPr>
        <w:t xml:space="preserve"> advise them based on the curriculum they</w:t>
      </w:r>
      <w:r w:rsidR="004C4701">
        <w:rPr>
          <w:rFonts w:eastAsia="Times New Roman" w:cstheme="minorHAnsi"/>
          <w:color w:val="403635"/>
        </w:rPr>
        <w:t xml:space="preserve"> have already been through, however this is a challenge of higher education.</w:t>
      </w:r>
      <w:r w:rsidR="00902641" w:rsidRPr="00350EFA">
        <w:rPr>
          <w:rFonts w:eastAsia="Times New Roman" w:cstheme="minorHAnsi"/>
          <w:color w:val="403635"/>
        </w:rPr>
        <w:t xml:space="preserve"> I think it is important that as we move through this </w:t>
      </w:r>
      <w:r w:rsidR="005029B7" w:rsidRPr="00350EFA">
        <w:rPr>
          <w:rFonts w:eastAsia="Times New Roman" w:cstheme="minorHAnsi"/>
          <w:color w:val="403635"/>
        </w:rPr>
        <w:t>process,</w:t>
      </w:r>
      <w:r w:rsidR="00902641" w:rsidRPr="00350EFA">
        <w:rPr>
          <w:rFonts w:eastAsia="Times New Roman" w:cstheme="minorHAnsi"/>
          <w:color w:val="403635"/>
        </w:rPr>
        <w:t xml:space="preserve"> we don’t lose the student voice</w:t>
      </w:r>
      <w:r w:rsidR="00350EFA">
        <w:rPr>
          <w:rFonts w:eastAsia="Times New Roman" w:cstheme="minorHAnsi"/>
          <w:color w:val="403635"/>
        </w:rPr>
        <w:t>.</w:t>
      </w:r>
    </w:p>
    <w:p w14:paraId="16DB4EEA" w14:textId="77777777" w:rsidR="00281A25" w:rsidRDefault="00281A25" w:rsidP="00ED1B84">
      <w:pPr>
        <w:pStyle w:val="ListParagraph"/>
        <w:shd w:val="clear" w:color="auto" w:fill="FFFFFF"/>
        <w:spacing w:before="100" w:beforeAutospacing="1" w:after="100" w:afterAutospacing="1"/>
        <w:rPr>
          <w:rFonts w:eastAsia="Times New Roman" w:cstheme="minorHAnsi"/>
          <w:color w:val="403635"/>
        </w:rPr>
      </w:pPr>
    </w:p>
    <w:p w14:paraId="646E5EF1" w14:textId="2D18F87C" w:rsidR="00281A25" w:rsidRPr="00831E5E" w:rsidRDefault="00ED1B84" w:rsidP="00831E5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Online, Distance, Continuing Education Report – Carmin Chan, Director, Online Student Succes</w:t>
      </w:r>
      <w:r w:rsidR="00831E5E">
        <w:rPr>
          <w:rFonts w:eastAsia="Times New Roman" w:cstheme="minorHAnsi"/>
          <w:color w:val="403635"/>
        </w:rPr>
        <w:t>s</w:t>
      </w:r>
    </w:p>
    <w:p w14:paraId="57490597" w14:textId="27774EFA" w:rsidR="0083740A" w:rsidRDefault="0083740A" w:rsidP="003D6174">
      <w:pPr>
        <w:pStyle w:val="ListParagraph"/>
        <w:ind w:left="1440"/>
        <w:rPr>
          <w:rFonts w:eastAsia="Times New Roman" w:cstheme="minorHAnsi"/>
          <w:color w:val="403635"/>
        </w:rPr>
      </w:pPr>
      <w:bookmarkStart w:id="0" w:name="_Hlk116999682"/>
    </w:p>
    <w:p w14:paraId="1331EA8B" w14:textId="7FFC8CFB" w:rsidR="000B6ABE" w:rsidRPr="007871C7" w:rsidRDefault="00BA6148" w:rsidP="007871C7">
      <w:pPr>
        <w:pStyle w:val="ListParagraph"/>
        <w:ind w:left="1440"/>
        <w:rPr>
          <w:rFonts w:eastAsia="Times New Roman" w:cstheme="minorHAnsi"/>
          <w:color w:val="403635"/>
        </w:rPr>
      </w:pPr>
      <w:r>
        <w:rPr>
          <w:rFonts w:eastAsia="Times New Roman" w:cstheme="minorHAnsi"/>
          <w:color w:val="403635"/>
        </w:rPr>
        <w:t>The 2023 US</w:t>
      </w:r>
      <w:r w:rsidR="00484822">
        <w:rPr>
          <w:rFonts w:eastAsia="Times New Roman" w:cstheme="minorHAnsi"/>
          <w:color w:val="403635"/>
        </w:rPr>
        <w:t xml:space="preserve"> News</w:t>
      </w:r>
      <w:r>
        <w:rPr>
          <w:rFonts w:eastAsia="Times New Roman" w:cstheme="minorHAnsi"/>
          <w:color w:val="403635"/>
        </w:rPr>
        <w:t xml:space="preserve"> World Report </w:t>
      </w:r>
      <w:r w:rsidR="00484822">
        <w:rPr>
          <w:rFonts w:eastAsia="Times New Roman" w:cstheme="minorHAnsi"/>
          <w:color w:val="403635"/>
        </w:rPr>
        <w:t>for Online</w:t>
      </w:r>
      <w:r>
        <w:rPr>
          <w:rFonts w:eastAsia="Times New Roman" w:cstheme="minorHAnsi"/>
          <w:color w:val="403635"/>
        </w:rPr>
        <w:t xml:space="preserve"> </w:t>
      </w:r>
      <w:r w:rsidR="00EE064E">
        <w:rPr>
          <w:rFonts w:eastAsia="Times New Roman" w:cstheme="minorHAnsi"/>
          <w:color w:val="403635"/>
        </w:rPr>
        <w:t>Bachelor’s</w:t>
      </w:r>
      <w:r w:rsidR="00484822">
        <w:rPr>
          <w:rFonts w:eastAsia="Times New Roman" w:cstheme="minorHAnsi"/>
          <w:color w:val="403635"/>
        </w:rPr>
        <w:t xml:space="preserve"> Degree Programs Ranking</w:t>
      </w:r>
      <w:r w:rsidR="001D443C">
        <w:rPr>
          <w:rFonts w:eastAsia="Times New Roman" w:cstheme="minorHAnsi"/>
          <w:color w:val="403635"/>
        </w:rPr>
        <w:t>s</w:t>
      </w:r>
      <w:r w:rsidR="00484822">
        <w:rPr>
          <w:rFonts w:eastAsia="Times New Roman" w:cstheme="minorHAnsi"/>
          <w:color w:val="403635"/>
        </w:rPr>
        <w:t xml:space="preserve"> were published, I am proud to share that </w:t>
      </w:r>
      <w:proofErr w:type="spellStart"/>
      <w:r w:rsidR="00540F09">
        <w:rPr>
          <w:rFonts w:eastAsia="Times New Roman" w:cstheme="minorHAnsi"/>
          <w:color w:val="403635"/>
        </w:rPr>
        <w:t>ArizonaOnline</w:t>
      </w:r>
      <w:proofErr w:type="spellEnd"/>
      <w:r w:rsidR="00540F09">
        <w:rPr>
          <w:rFonts w:eastAsia="Times New Roman" w:cstheme="minorHAnsi"/>
          <w:color w:val="403635"/>
        </w:rPr>
        <w:t xml:space="preserve"> maintained, for the third year in a row, our top ten ranking. Additionally</w:t>
      </w:r>
      <w:r w:rsidR="00B502AA">
        <w:rPr>
          <w:rFonts w:eastAsia="Times New Roman" w:cstheme="minorHAnsi"/>
          <w:color w:val="403635"/>
        </w:rPr>
        <w:t>,</w:t>
      </w:r>
      <w:r w:rsidR="00540F09">
        <w:rPr>
          <w:rFonts w:eastAsia="Times New Roman" w:cstheme="minorHAnsi"/>
          <w:color w:val="403635"/>
        </w:rPr>
        <w:t xml:space="preserve"> we maintained our number 4 ranking in serving veteran populations. </w:t>
      </w:r>
      <w:r w:rsidR="00B502AA">
        <w:rPr>
          <w:rFonts w:eastAsia="Times New Roman" w:cstheme="minorHAnsi"/>
          <w:color w:val="403635"/>
        </w:rPr>
        <w:t>The Bachelor</w:t>
      </w:r>
      <w:r w:rsidR="00EE064E">
        <w:rPr>
          <w:rFonts w:eastAsia="Times New Roman" w:cstheme="minorHAnsi"/>
          <w:color w:val="403635"/>
        </w:rPr>
        <w:t>’</w:t>
      </w:r>
      <w:r w:rsidR="00B502AA">
        <w:rPr>
          <w:rFonts w:eastAsia="Times New Roman" w:cstheme="minorHAnsi"/>
          <w:color w:val="403635"/>
        </w:rPr>
        <w:t>s</w:t>
      </w:r>
      <w:r w:rsidR="00EE064E">
        <w:rPr>
          <w:rFonts w:eastAsia="Times New Roman" w:cstheme="minorHAnsi"/>
          <w:color w:val="403635"/>
        </w:rPr>
        <w:t xml:space="preserve"> in Business in program earned a number 6 ranking and the Psychology Program earned a number 12 ranking. </w:t>
      </w:r>
      <w:r w:rsidR="00C03A76">
        <w:rPr>
          <w:rFonts w:eastAsia="Times New Roman" w:cstheme="minorHAnsi"/>
          <w:color w:val="403635"/>
        </w:rPr>
        <w:t xml:space="preserve">As we look ahead to the spring semester, </w:t>
      </w:r>
      <w:r w:rsidR="00DE3CB2">
        <w:rPr>
          <w:rFonts w:eastAsia="Times New Roman" w:cstheme="minorHAnsi"/>
          <w:color w:val="403635"/>
        </w:rPr>
        <w:t>our enrollment is up by 17%</w:t>
      </w:r>
      <w:r w:rsidR="00FE2243">
        <w:rPr>
          <w:rFonts w:eastAsia="Times New Roman" w:cstheme="minorHAnsi"/>
          <w:color w:val="403635"/>
        </w:rPr>
        <w:t xml:space="preserve"> for our undergraduate population</w:t>
      </w:r>
      <w:r w:rsidR="00DE3CB2">
        <w:rPr>
          <w:rFonts w:eastAsia="Times New Roman" w:cstheme="minorHAnsi"/>
          <w:color w:val="403635"/>
        </w:rPr>
        <w:t xml:space="preserve"> year over year</w:t>
      </w:r>
      <w:r w:rsidR="00E70D3C">
        <w:rPr>
          <w:rFonts w:eastAsia="Times New Roman" w:cstheme="minorHAnsi"/>
          <w:color w:val="403635"/>
        </w:rPr>
        <w:t xml:space="preserve"> and are hovering around 5,300 students</w:t>
      </w:r>
      <w:r w:rsidR="00DE3CB2">
        <w:rPr>
          <w:rFonts w:eastAsia="Times New Roman" w:cstheme="minorHAnsi"/>
          <w:color w:val="403635"/>
        </w:rPr>
        <w:t xml:space="preserve">. </w:t>
      </w:r>
      <w:r w:rsidR="005D7A43">
        <w:rPr>
          <w:rFonts w:eastAsia="Times New Roman" w:cstheme="minorHAnsi"/>
          <w:color w:val="403635"/>
        </w:rPr>
        <w:t xml:space="preserve">Beyond </w:t>
      </w:r>
      <w:proofErr w:type="spellStart"/>
      <w:r w:rsidR="005D7A43">
        <w:rPr>
          <w:rFonts w:eastAsia="Times New Roman" w:cstheme="minorHAnsi"/>
          <w:color w:val="403635"/>
        </w:rPr>
        <w:t>ArizonaOnline</w:t>
      </w:r>
      <w:proofErr w:type="spellEnd"/>
      <w:r w:rsidR="005D7A43">
        <w:rPr>
          <w:rFonts w:eastAsia="Times New Roman" w:cstheme="minorHAnsi"/>
          <w:color w:val="403635"/>
        </w:rPr>
        <w:t xml:space="preserve">, </w:t>
      </w:r>
      <w:r w:rsidR="004932E3">
        <w:rPr>
          <w:rFonts w:eastAsia="Times New Roman" w:cstheme="minorHAnsi"/>
          <w:color w:val="403635"/>
        </w:rPr>
        <w:t>ODCE</w:t>
      </w:r>
      <w:r w:rsidR="00EA3CBB">
        <w:rPr>
          <w:rFonts w:eastAsia="Times New Roman" w:cstheme="minorHAnsi"/>
          <w:color w:val="403635"/>
        </w:rPr>
        <w:t xml:space="preserve"> will be</w:t>
      </w:r>
      <w:r w:rsidR="005D7A43">
        <w:rPr>
          <w:rFonts w:eastAsia="Times New Roman" w:cstheme="minorHAnsi"/>
          <w:color w:val="403635"/>
        </w:rPr>
        <w:t xml:space="preserve"> hosting an open house </w:t>
      </w:r>
      <w:r w:rsidR="00EA3CBB">
        <w:rPr>
          <w:rFonts w:eastAsia="Times New Roman" w:cstheme="minorHAnsi"/>
          <w:color w:val="403635"/>
        </w:rPr>
        <w:t xml:space="preserve">(open to campus partners) on </w:t>
      </w:r>
      <w:r w:rsidR="005D7A43">
        <w:rPr>
          <w:rFonts w:eastAsia="Times New Roman" w:cstheme="minorHAnsi"/>
          <w:color w:val="403635"/>
        </w:rPr>
        <w:t>Thursday February 15</w:t>
      </w:r>
      <w:r w:rsidR="005D7A43" w:rsidRPr="005D7A43">
        <w:rPr>
          <w:rFonts w:eastAsia="Times New Roman" w:cstheme="minorHAnsi"/>
          <w:color w:val="403635"/>
          <w:vertAlign w:val="superscript"/>
        </w:rPr>
        <w:t>th</w:t>
      </w:r>
      <w:r w:rsidR="005D7A43">
        <w:rPr>
          <w:rFonts w:eastAsia="Times New Roman" w:cstheme="minorHAnsi"/>
          <w:color w:val="403635"/>
        </w:rPr>
        <w:t xml:space="preserve"> showcasing our new space over at the Refinery. </w:t>
      </w:r>
      <w:r w:rsidR="00007F6F">
        <w:rPr>
          <w:rFonts w:eastAsia="Times New Roman" w:cstheme="minorHAnsi"/>
          <w:color w:val="403635"/>
        </w:rPr>
        <w:t xml:space="preserve">Our team has been involved in a collaborative </w:t>
      </w:r>
      <w:r w:rsidR="00594695">
        <w:rPr>
          <w:rFonts w:eastAsia="Times New Roman" w:cstheme="minorHAnsi"/>
          <w:color w:val="403635"/>
        </w:rPr>
        <w:t>opportunity with</w:t>
      </w:r>
      <w:r w:rsidR="00964B4E">
        <w:rPr>
          <w:rFonts w:eastAsia="Times New Roman" w:cstheme="minorHAnsi"/>
          <w:color w:val="403635"/>
        </w:rPr>
        <w:t xml:space="preserve"> Dr. Bryan Carter </w:t>
      </w:r>
      <w:r w:rsidR="00007F6F">
        <w:rPr>
          <w:rFonts w:eastAsia="Times New Roman" w:cstheme="minorHAnsi"/>
          <w:color w:val="403635"/>
        </w:rPr>
        <w:t>and w</w:t>
      </w:r>
      <w:r w:rsidR="00594695">
        <w:rPr>
          <w:rFonts w:eastAsia="Times New Roman" w:cstheme="minorHAnsi"/>
          <w:color w:val="403635"/>
        </w:rPr>
        <w:t>as</w:t>
      </w:r>
      <w:r w:rsidR="00007F6F">
        <w:rPr>
          <w:rFonts w:eastAsia="Times New Roman" w:cstheme="minorHAnsi"/>
          <w:color w:val="403635"/>
        </w:rPr>
        <w:t xml:space="preserve"> recently </w:t>
      </w:r>
      <w:r w:rsidR="00594695">
        <w:rPr>
          <w:rFonts w:eastAsia="Times New Roman" w:cstheme="minorHAnsi"/>
          <w:color w:val="403635"/>
        </w:rPr>
        <w:t>awarded</w:t>
      </w:r>
      <w:r w:rsidR="00007F6F">
        <w:rPr>
          <w:rFonts w:eastAsia="Times New Roman" w:cstheme="minorHAnsi"/>
          <w:color w:val="403635"/>
        </w:rPr>
        <w:t xml:space="preserve"> a $3 million grant</w:t>
      </w:r>
      <w:r w:rsidR="00594695">
        <w:rPr>
          <w:rFonts w:eastAsia="Times New Roman" w:cstheme="minorHAnsi"/>
          <w:color w:val="403635"/>
        </w:rPr>
        <w:t xml:space="preserve"> f</w:t>
      </w:r>
      <w:r w:rsidR="0041469A">
        <w:rPr>
          <w:rFonts w:eastAsia="Times New Roman" w:cstheme="minorHAnsi"/>
          <w:color w:val="403635"/>
        </w:rPr>
        <w:t xml:space="preserve">rom Telehealth and Communication Administration that will be focused on </w:t>
      </w:r>
      <w:r w:rsidR="00E556E1">
        <w:rPr>
          <w:rFonts w:eastAsia="Times New Roman" w:cstheme="minorHAnsi"/>
          <w:color w:val="403635"/>
        </w:rPr>
        <w:t xml:space="preserve">increasing digital access for underserved students in Arizona. The formal name for the project is </w:t>
      </w:r>
      <w:r w:rsidR="005629C6">
        <w:rPr>
          <w:rFonts w:eastAsia="Times New Roman" w:cstheme="minorHAnsi"/>
          <w:color w:val="403635"/>
        </w:rPr>
        <w:t>C</w:t>
      </w:r>
      <w:r w:rsidR="00E556E1">
        <w:rPr>
          <w:rFonts w:eastAsia="Times New Roman" w:cstheme="minorHAnsi"/>
          <w:color w:val="403635"/>
        </w:rPr>
        <w:t xml:space="preserve">onnect Arizona </w:t>
      </w:r>
      <w:r w:rsidR="0094423B">
        <w:rPr>
          <w:rFonts w:eastAsia="Times New Roman" w:cstheme="minorHAnsi"/>
          <w:color w:val="403635"/>
        </w:rPr>
        <w:t>Now, Digital Inclusion for Underserved</w:t>
      </w:r>
      <w:r w:rsidR="005629C6">
        <w:rPr>
          <w:rFonts w:eastAsia="Times New Roman" w:cstheme="minorHAnsi"/>
          <w:color w:val="403635"/>
        </w:rPr>
        <w:t xml:space="preserve"> Students </w:t>
      </w:r>
      <w:r w:rsidR="007871C7">
        <w:rPr>
          <w:rFonts w:eastAsia="Times New Roman" w:cstheme="minorHAnsi"/>
          <w:color w:val="403635"/>
        </w:rPr>
        <w:t>and Communities</w:t>
      </w:r>
      <w:r w:rsidR="0094423B">
        <w:rPr>
          <w:rFonts w:eastAsia="Times New Roman" w:cstheme="minorHAnsi"/>
          <w:color w:val="403635"/>
        </w:rPr>
        <w:t xml:space="preserve"> in</w:t>
      </w:r>
      <w:r w:rsidR="007871C7">
        <w:rPr>
          <w:rFonts w:eastAsia="Times New Roman" w:cstheme="minorHAnsi"/>
          <w:color w:val="403635"/>
        </w:rPr>
        <w:t xml:space="preserve"> Southern</w:t>
      </w:r>
      <w:r w:rsidR="0094423B">
        <w:rPr>
          <w:rFonts w:eastAsia="Times New Roman" w:cstheme="minorHAnsi"/>
          <w:color w:val="403635"/>
        </w:rPr>
        <w:t xml:space="preserve"> Arizona</w:t>
      </w:r>
      <w:r w:rsidR="007871C7">
        <w:rPr>
          <w:rFonts w:eastAsia="Times New Roman" w:cstheme="minorHAnsi"/>
          <w:color w:val="403635"/>
        </w:rPr>
        <w:t>.</w:t>
      </w:r>
    </w:p>
    <w:p w14:paraId="53BB2BA0" w14:textId="0C654D1F" w:rsidR="000B6ABE" w:rsidRDefault="00D3220A" w:rsidP="000B6AB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lastRenderedPageBreak/>
        <w:t>Advising Resource Center / Advising Community Report – Sharon Aiken-Wisniewski, Assistant Vice Provost, Academic Advising</w:t>
      </w:r>
    </w:p>
    <w:bookmarkEnd w:id="0"/>
    <w:p w14:paraId="4C318533" w14:textId="43AD2BC4" w:rsidR="004922F2" w:rsidRDefault="003F291D" w:rsidP="004922F2">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As mentioned by Greg, during the end of Fall and Spring, the A Center adopts a number of students from around campus who are no longer</w:t>
      </w:r>
      <w:r w:rsidR="00BB16CF">
        <w:rPr>
          <w:rFonts w:eastAsia="Times New Roman" w:cstheme="minorHAnsi"/>
          <w:color w:val="403635"/>
        </w:rPr>
        <w:t xml:space="preserve"> able</w:t>
      </w:r>
      <w:r>
        <w:rPr>
          <w:rFonts w:eastAsia="Times New Roman" w:cstheme="minorHAnsi"/>
          <w:color w:val="403635"/>
        </w:rPr>
        <w:t xml:space="preserve"> to major in their desired area</w:t>
      </w:r>
      <w:r w:rsidR="00507BAF">
        <w:rPr>
          <w:rFonts w:eastAsia="Times New Roman" w:cstheme="minorHAnsi"/>
          <w:color w:val="403635"/>
        </w:rPr>
        <w:t xml:space="preserve"> on campus</w:t>
      </w:r>
      <w:r>
        <w:rPr>
          <w:rFonts w:eastAsia="Times New Roman" w:cstheme="minorHAnsi"/>
          <w:color w:val="403635"/>
        </w:rPr>
        <w:t xml:space="preserve">. Looking at the data on these students, not all have GPA’s below 2.0. The reasons they are often moved out of </w:t>
      </w:r>
      <w:r w:rsidR="003916D4">
        <w:rPr>
          <w:rFonts w:eastAsia="Times New Roman" w:cstheme="minorHAnsi"/>
          <w:color w:val="403635"/>
        </w:rPr>
        <w:t>these majors</w:t>
      </w:r>
      <w:r>
        <w:rPr>
          <w:rFonts w:eastAsia="Times New Roman" w:cstheme="minorHAnsi"/>
          <w:color w:val="403635"/>
        </w:rPr>
        <w:t xml:space="preserve"> is due to not meeting higher GPA thresholds. </w:t>
      </w:r>
      <w:r w:rsidR="003916D4">
        <w:rPr>
          <w:rFonts w:eastAsia="Times New Roman" w:cstheme="minorHAnsi"/>
          <w:color w:val="403635"/>
        </w:rPr>
        <w:t>A</w:t>
      </w:r>
      <w:r w:rsidR="00507BAF">
        <w:rPr>
          <w:rFonts w:eastAsia="Times New Roman" w:cstheme="minorHAnsi"/>
          <w:color w:val="403635"/>
        </w:rPr>
        <w:t>bout 40%</w:t>
      </w:r>
      <w:r w:rsidR="003916D4">
        <w:rPr>
          <w:rFonts w:eastAsia="Times New Roman" w:cstheme="minorHAnsi"/>
          <w:color w:val="403635"/>
        </w:rPr>
        <w:t xml:space="preserve"> of these students will be pulled out of their programs in their junior and senior years.</w:t>
      </w:r>
      <w:r w:rsidR="00F47DAA">
        <w:rPr>
          <w:rFonts w:eastAsia="Times New Roman" w:cstheme="minorHAnsi"/>
          <w:color w:val="403635"/>
        </w:rPr>
        <w:t xml:space="preserve"> </w:t>
      </w:r>
      <w:r w:rsidR="000A6E51">
        <w:rPr>
          <w:rFonts w:eastAsia="Times New Roman" w:cstheme="minorHAnsi"/>
          <w:color w:val="403635"/>
        </w:rPr>
        <w:t xml:space="preserve">At the end of Fall </w:t>
      </w:r>
      <w:r w:rsidR="00240D60">
        <w:rPr>
          <w:rFonts w:eastAsia="Times New Roman" w:cstheme="minorHAnsi"/>
          <w:color w:val="403635"/>
        </w:rPr>
        <w:t>term,</w:t>
      </w:r>
      <w:r w:rsidR="000A6E51">
        <w:rPr>
          <w:rFonts w:eastAsia="Times New Roman" w:cstheme="minorHAnsi"/>
          <w:color w:val="403635"/>
        </w:rPr>
        <w:t xml:space="preserve"> we have an average of 170 students</w:t>
      </w:r>
      <w:r w:rsidR="00836B2A">
        <w:rPr>
          <w:rFonts w:eastAsia="Times New Roman" w:cstheme="minorHAnsi"/>
          <w:color w:val="403635"/>
        </w:rPr>
        <w:t xml:space="preserve"> that were removed from their university college, t</w:t>
      </w:r>
      <w:r w:rsidR="003916D4">
        <w:rPr>
          <w:rFonts w:eastAsia="Times New Roman" w:cstheme="minorHAnsi"/>
          <w:color w:val="403635"/>
        </w:rPr>
        <w:t>he end of Spring usually brings in 400-500 students.</w:t>
      </w:r>
      <w:r w:rsidR="007F72EB">
        <w:rPr>
          <w:rFonts w:eastAsia="Times New Roman" w:cstheme="minorHAnsi"/>
          <w:color w:val="403635"/>
        </w:rPr>
        <w:t xml:space="preserve"> I will be joining the director of the A Center </w:t>
      </w:r>
      <w:r w:rsidR="003253C1">
        <w:rPr>
          <w:rFonts w:eastAsia="Times New Roman" w:cstheme="minorHAnsi"/>
          <w:color w:val="403635"/>
        </w:rPr>
        <w:t xml:space="preserve">to speak with colleagues </w:t>
      </w:r>
      <w:r w:rsidR="006A0E12">
        <w:rPr>
          <w:rFonts w:eastAsia="Times New Roman" w:cstheme="minorHAnsi"/>
          <w:color w:val="403635"/>
        </w:rPr>
        <w:t xml:space="preserve">in the college of Science, Engineering, </w:t>
      </w:r>
      <w:r w:rsidR="008D01C2">
        <w:rPr>
          <w:rFonts w:eastAsia="Times New Roman" w:cstheme="minorHAnsi"/>
          <w:color w:val="403635"/>
        </w:rPr>
        <w:t xml:space="preserve">Medicine, </w:t>
      </w:r>
      <w:r w:rsidR="006A0E12">
        <w:rPr>
          <w:rFonts w:eastAsia="Times New Roman" w:cstheme="minorHAnsi"/>
          <w:color w:val="403635"/>
        </w:rPr>
        <w:t>Eller, and Fine Arts</w:t>
      </w:r>
      <w:r w:rsidR="003916D4">
        <w:rPr>
          <w:rFonts w:eastAsia="Times New Roman" w:cstheme="minorHAnsi"/>
          <w:color w:val="403635"/>
        </w:rPr>
        <w:t xml:space="preserve"> </w:t>
      </w:r>
      <w:r w:rsidR="008D01C2">
        <w:rPr>
          <w:rFonts w:eastAsia="Times New Roman" w:cstheme="minorHAnsi"/>
          <w:color w:val="403635"/>
        </w:rPr>
        <w:t xml:space="preserve">as these are the </w:t>
      </w:r>
      <w:r w:rsidR="00240D60">
        <w:rPr>
          <w:rFonts w:eastAsia="Times New Roman" w:cstheme="minorHAnsi"/>
          <w:color w:val="403635"/>
        </w:rPr>
        <w:t>colleges,</w:t>
      </w:r>
      <w:r w:rsidR="008D01C2">
        <w:rPr>
          <w:rFonts w:eastAsia="Times New Roman" w:cstheme="minorHAnsi"/>
          <w:color w:val="403635"/>
        </w:rPr>
        <w:t xml:space="preserve"> we see the most students removed from. </w:t>
      </w:r>
      <w:r w:rsidR="00240D60">
        <w:rPr>
          <w:rFonts w:eastAsia="Times New Roman" w:cstheme="minorHAnsi"/>
          <w:color w:val="403635"/>
        </w:rPr>
        <w:t>Thes</w:t>
      </w:r>
      <w:r w:rsidR="004E3736">
        <w:rPr>
          <w:rFonts w:eastAsia="Times New Roman" w:cstheme="minorHAnsi"/>
          <w:color w:val="403635"/>
        </w:rPr>
        <w:t xml:space="preserve">e </w:t>
      </w:r>
      <w:r w:rsidR="00B61DE8">
        <w:rPr>
          <w:rFonts w:eastAsia="Times New Roman" w:cstheme="minorHAnsi"/>
          <w:color w:val="403635"/>
        </w:rPr>
        <w:t>issues</w:t>
      </w:r>
      <w:r w:rsidR="00877E38">
        <w:rPr>
          <w:rFonts w:eastAsia="Times New Roman" w:cstheme="minorHAnsi"/>
          <w:color w:val="403635"/>
        </w:rPr>
        <w:t xml:space="preserve"> </w:t>
      </w:r>
      <w:r w:rsidR="004E3736">
        <w:rPr>
          <w:rFonts w:eastAsia="Times New Roman" w:cstheme="minorHAnsi"/>
          <w:color w:val="403635"/>
        </w:rPr>
        <w:t>we should talk through and look at ways we can better serve these students.</w:t>
      </w:r>
      <w:r w:rsidR="00FC4AE5">
        <w:rPr>
          <w:rFonts w:eastAsia="Times New Roman" w:cstheme="minorHAnsi"/>
          <w:color w:val="403635"/>
        </w:rPr>
        <w:t xml:space="preserve"> The other thing happening this time of year is the Eligibility Program that goes through and identifies students that are under a 2.0 GPA.</w:t>
      </w:r>
      <w:r w:rsidR="004E3736">
        <w:rPr>
          <w:rFonts w:eastAsia="Times New Roman" w:cstheme="minorHAnsi"/>
          <w:color w:val="403635"/>
        </w:rPr>
        <w:t xml:space="preserve"> </w:t>
      </w:r>
      <w:r w:rsidR="00B61DE8">
        <w:rPr>
          <w:rFonts w:eastAsia="Times New Roman" w:cstheme="minorHAnsi"/>
          <w:color w:val="403635"/>
        </w:rPr>
        <w:t>Ineligible students are allowed to appeal. We had close to 400 appeals that needed to be reviewed before decisions were made. February 3</w:t>
      </w:r>
      <w:r w:rsidR="00B61DE8" w:rsidRPr="00B61DE8">
        <w:rPr>
          <w:rFonts w:eastAsia="Times New Roman" w:cstheme="minorHAnsi"/>
          <w:color w:val="403635"/>
          <w:vertAlign w:val="superscript"/>
        </w:rPr>
        <w:t>rd</w:t>
      </w:r>
      <w:r w:rsidR="00B61DE8">
        <w:rPr>
          <w:rFonts w:eastAsia="Times New Roman" w:cstheme="minorHAnsi"/>
          <w:color w:val="403635"/>
        </w:rPr>
        <w:t xml:space="preserve"> and 10</w:t>
      </w:r>
      <w:r w:rsidR="00B61DE8" w:rsidRPr="00B61DE8">
        <w:rPr>
          <w:rFonts w:eastAsia="Times New Roman" w:cstheme="minorHAnsi"/>
          <w:color w:val="403635"/>
          <w:vertAlign w:val="superscript"/>
        </w:rPr>
        <w:t>th</w:t>
      </w:r>
      <w:r w:rsidR="00B61DE8">
        <w:rPr>
          <w:rFonts w:eastAsia="Times New Roman" w:cstheme="minorHAnsi"/>
          <w:color w:val="403635"/>
        </w:rPr>
        <w:t xml:space="preserve"> will be when advisors will be getting tog</w:t>
      </w:r>
      <w:r w:rsidR="001D1A47">
        <w:rPr>
          <w:rFonts w:eastAsia="Times New Roman" w:cstheme="minorHAnsi"/>
          <w:color w:val="403635"/>
        </w:rPr>
        <w:t>ether to discuss new</w:t>
      </w:r>
      <w:r w:rsidR="00967BD0">
        <w:rPr>
          <w:rFonts w:eastAsia="Times New Roman" w:cstheme="minorHAnsi"/>
          <w:color w:val="403635"/>
        </w:rPr>
        <w:t xml:space="preserve"> mission, </w:t>
      </w:r>
      <w:r w:rsidR="008C23B2">
        <w:rPr>
          <w:rFonts w:eastAsia="Times New Roman" w:cstheme="minorHAnsi"/>
          <w:color w:val="403635"/>
        </w:rPr>
        <w:t>vision,</w:t>
      </w:r>
      <w:r w:rsidR="00967BD0">
        <w:rPr>
          <w:rFonts w:eastAsia="Times New Roman" w:cstheme="minorHAnsi"/>
          <w:color w:val="403635"/>
        </w:rPr>
        <w:t xml:space="preserve"> and </w:t>
      </w:r>
      <w:r w:rsidR="001C38EA">
        <w:rPr>
          <w:rFonts w:eastAsia="Times New Roman" w:cstheme="minorHAnsi"/>
          <w:color w:val="403635"/>
        </w:rPr>
        <w:t>student learning</w:t>
      </w:r>
      <w:r w:rsidR="001D1A47">
        <w:rPr>
          <w:rFonts w:eastAsia="Times New Roman" w:cstheme="minorHAnsi"/>
          <w:color w:val="403635"/>
        </w:rPr>
        <w:t xml:space="preserve"> outcomes.</w:t>
      </w:r>
      <w:r w:rsidR="00EE4138">
        <w:rPr>
          <w:rFonts w:eastAsia="Times New Roman" w:cstheme="minorHAnsi"/>
          <w:color w:val="403635"/>
        </w:rPr>
        <w:t xml:space="preserve"> The 3</w:t>
      </w:r>
      <w:r w:rsidR="00EE4138" w:rsidRPr="00EE4138">
        <w:rPr>
          <w:rFonts w:eastAsia="Times New Roman" w:cstheme="minorHAnsi"/>
          <w:color w:val="403635"/>
          <w:vertAlign w:val="superscript"/>
        </w:rPr>
        <w:t>rd</w:t>
      </w:r>
      <w:r w:rsidR="00EE4138">
        <w:rPr>
          <w:rFonts w:eastAsia="Times New Roman" w:cstheme="minorHAnsi"/>
          <w:color w:val="403635"/>
        </w:rPr>
        <w:t xml:space="preserve"> will be an </w:t>
      </w:r>
      <w:r w:rsidR="001C38EA">
        <w:rPr>
          <w:rFonts w:eastAsia="Times New Roman" w:cstheme="minorHAnsi"/>
          <w:color w:val="403635"/>
        </w:rPr>
        <w:t>in-person event, the 10</w:t>
      </w:r>
      <w:r w:rsidR="001C38EA" w:rsidRPr="001C38EA">
        <w:rPr>
          <w:rFonts w:eastAsia="Times New Roman" w:cstheme="minorHAnsi"/>
          <w:color w:val="403635"/>
          <w:vertAlign w:val="superscript"/>
        </w:rPr>
        <w:t>th</w:t>
      </w:r>
      <w:r w:rsidR="001C38EA">
        <w:rPr>
          <w:rFonts w:eastAsia="Times New Roman" w:cstheme="minorHAnsi"/>
          <w:color w:val="403635"/>
        </w:rPr>
        <w:t xml:space="preserve"> will be an online event.</w:t>
      </w:r>
      <w:r w:rsidR="001D1A47">
        <w:rPr>
          <w:rFonts w:eastAsia="Times New Roman" w:cstheme="minorHAnsi"/>
          <w:color w:val="403635"/>
        </w:rPr>
        <w:t xml:space="preserve"> </w:t>
      </w:r>
      <w:r w:rsidR="000029D7">
        <w:rPr>
          <w:rFonts w:eastAsia="Times New Roman" w:cstheme="minorHAnsi"/>
          <w:color w:val="403635"/>
        </w:rPr>
        <w:t>Last time I was asked how many advisors are on campus, I am here to correct my previous statement. Primary role advisors</w:t>
      </w:r>
      <w:r w:rsidR="004922F2">
        <w:rPr>
          <w:rFonts w:eastAsia="Times New Roman" w:cstheme="minorHAnsi"/>
          <w:color w:val="403635"/>
        </w:rPr>
        <w:t xml:space="preserve">: </w:t>
      </w:r>
      <w:r w:rsidR="000029D7">
        <w:rPr>
          <w:rFonts w:eastAsia="Times New Roman" w:cstheme="minorHAnsi"/>
          <w:color w:val="403635"/>
        </w:rPr>
        <w:t xml:space="preserve">169, </w:t>
      </w:r>
      <w:r w:rsidR="004922F2">
        <w:rPr>
          <w:rFonts w:eastAsia="Times New Roman" w:cstheme="minorHAnsi"/>
          <w:color w:val="403635"/>
        </w:rPr>
        <w:t>Advising Managers: 30, Faculty Advisors: 77.</w:t>
      </w:r>
      <w:r w:rsidR="00237C83">
        <w:rPr>
          <w:rFonts w:eastAsia="Times New Roman" w:cstheme="minorHAnsi"/>
          <w:color w:val="403635"/>
        </w:rPr>
        <w:t xml:space="preserve"> </w:t>
      </w:r>
    </w:p>
    <w:p w14:paraId="6D6B6E06" w14:textId="7D78933D" w:rsidR="00064D05" w:rsidRDefault="00D17945" w:rsidP="00330AC6">
      <w:pPr>
        <w:shd w:val="clear" w:color="auto" w:fill="FFFFFF"/>
        <w:spacing w:before="100" w:beforeAutospacing="1" w:after="100" w:afterAutospacing="1"/>
        <w:ind w:left="1440"/>
        <w:rPr>
          <w:rFonts w:eastAsia="Times New Roman" w:cstheme="minorHAnsi"/>
          <w:b/>
          <w:bCs/>
          <w:color w:val="403635"/>
        </w:rPr>
      </w:pPr>
      <w:r>
        <w:rPr>
          <w:rFonts w:eastAsia="Times New Roman" w:cstheme="minorHAnsi"/>
          <w:b/>
          <w:bCs/>
          <w:color w:val="403635"/>
        </w:rPr>
        <w:t xml:space="preserve">Q: </w:t>
      </w:r>
      <w:r>
        <w:rPr>
          <w:rFonts w:eastAsia="Times New Roman" w:cstheme="minorHAnsi"/>
          <w:color w:val="403635"/>
        </w:rPr>
        <w:t>With the number of advisors you have, do you have a case load ratio?</w:t>
      </w:r>
      <w:r w:rsidR="00F14C77" w:rsidRPr="00F14C77">
        <w:rPr>
          <w:rFonts w:eastAsia="Times New Roman" w:cstheme="minorHAnsi"/>
          <w:color w:val="403635"/>
        </w:rPr>
        <w:t xml:space="preserve"> </w:t>
      </w:r>
      <w:r w:rsidR="00F14C77">
        <w:rPr>
          <w:rFonts w:eastAsia="Times New Roman" w:cstheme="minorHAnsi"/>
          <w:color w:val="403635"/>
        </w:rPr>
        <w:t xml:space="preserve">                        </w:t>
      </w:r>
      <w:r w:rsidR="00F14C77">
        <w:rPr>
          <w:rFonts w:eastAsia="Times New Roman" w:cstheme="minorHAnsi"/>
          <w:b/>
          <w:bCs/>
          <w:color w:val="403635"/>
        </w:rPr>
        <w:t xml:space="preserve">A: </w:t>
      </w:r>
      <w:r w:rsidR="00F14C77">
        <w:rPr>
          <w:rFonts w:eastAsia="Times New Roman" w:cstheme="minorHAnsi"/>
          <w:color w:val="403635"/>
        </w:rPr>
        <w:t xml:space="preserve">The average is about </w:t>
      </w:r>
      <w:r w:rsidR="003C74DD">
        <w:rPr>
          <w:rFonts w:eastAsia="Times New Roman" w:cstheme="minorHAnsi"/>
          <w:color w:val="403635"/>
        </w:rPr>
        <w:t>4</w:t>
      </w:r>
      <w:r w:rsidR="00F14C77">
        <w:rPr>
          <w:rFonts w:eastAsia="Times New Roman" w:cstheme="minorHAnsi"/>
          <w:color w:val="403635"/>
        </w:rPr>
        <w:t>00 per advisors however there are certain majors where advisors are dealing with up to 600 cases.</w:t>
      </w:r>
      <w:r w:rsidR="00A6017F">
        <w:rPr>
          <w:rFonts w:eastAsia="Times New Roman" w:cstheme="minorHAnsi"/>
          <w:color w:val="403635"/>
        </w:rPr>
        <w:t xml:space="preserve">  </w:t>
      </w:r>
      <w:r w:rsidR="009B6883">
        <w:rPr>
          <w:rFonts w:eastAsia="Times New Roman" w:cstheme="minorHAnsi"/>
          <w:color w:val="403635"/>
        </w:rPr>
        <w:t xml:space="preserve">We also have advisors with </w:t>
      </w:r>
      <w:r w:rsidR="00BD4681">
        <w:rPr>
          <w:rFonts w:eastAsia="Times New Roman" w:cstheme="minorHAnsi"/>
          <w:color w:val="403635"/>
        </w:rPr>
        <w:t>less than 80 cases. Usually, advisors who receive award</w:t>
      </w:r>
      <w:r w:rsidR="003F2A0F">
        <w:rPr>
          <w:rFonts w:eastAsia="Times New Roman" w:cstheme="minorHAnsi"/>
          <w:color w:val="403635"/>
        </w:rPr>
        <w:t>s</w:t>
      </w:r>
      <w:r w:rsidR="00BD4681">
        <w:rPr>
          <w:rFonts w:eastAsia="Times New Roman" w:cstheme="minorHAnsi"/>
          <w:color w:val="403635"/>
        </w:rPr>
        <w:t xml:space="preserve"> have less cases. </w:t>
      </w:r>
      <w:r w:rsidR="00152500">
        <w:rPr>
          <w:rFonts w:eastAsia="Times New Roman" w:cstheme="minorHAnsi"/>
          <w:color w:val="403635"/>
        </w:rPr>
        <w:t xml:space="preserve">                       </w:t>
      </w:r>
      <w:r w:rsidR="00C07AAB">
        <w:rPr>
          <w:rFonts w:eastAsia="Times New Roman" w:cstheme="minorHAnsi"/>
          <w:color w:val="403635"/>
        </w:rPr>
        <w:t xml:space="preserve">             </w:t>
      </w:r>
      <w:r w:rsidR="00152500">
        <w:rPr>
          <w:rFonts w:eastAsia="Times New Roman" w:cstheme="minorHAnsi"/>
          <w:color w:val="403635"/>
        </w:rPr>
        <w:t xml:space="preserve">  </w:t>
      </w:r>
    </w:p>
    <w:p w14:paraId="7152C99C" w14:textId="77777777" w:rsidR="00B02E3E" w:rsidRDefault="00DA2FB6" w:rsidP="00330AC6">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Committee notes that the probation policy changed a few years back to include warnings and different steps before moving the students out of the program. The policy change left the decision on when the student would need to change programs up to the academic unit. It would be interesting to see what the revenue change is if these colleges were moving these students out of the program earlier. Is it possible that there is a financial incentive to keep these students longer? Another issue we have run into is students still being able to take courses in a major despite not being declared. These students often hope they can get their GPA up enough to get back into the program. The number of students with a B deficit between 0 and 20 units was 105, the number of students with a B deficit over 20 was 66.</w:t>
      </w:r>
    </w:p>
    <w:p w14:paraId="4F2668F1" w14:textId="484C97CB" w:rsidR="00DA2FB6" w:rsidRPr="00330AC6" w:rsidRDefault="00B02E3E" w:rsidP="00330AC6">
      <w:pPr>
        <w:shd w:val="clear" w:color="auto" w:fill="FFFFFF"/>
        <w:spacing w:before="100" w:beforeAutospacing="1" w:after="100" w:afterAutospacing="1"/>
        <w:ind w:left="1440"/>
        <w:rPr>
          <w:rFonts w:eastAsia="Times New Roman" w:cstheme="minorHAnsi"/>
          <w:b/>
          <w:bCs/>
          <w:color w:val="403635"/>
        </w:rPr>
      </w:pPr>
      <w:r>
        <w:rPr>
          <w:rFonts w:eastAsia="Times New Roman" w:cstheme="minorHAnsi"/>
          <w:color w:val="403635"/>
        </w:rPr>
        <w:t xml:space="preserve">Edited to add: after the meeting, Sharon requested to share these reports with the council: </w:t>
      </w:r>
      <w:hyperlink r:id="rId6" w:history="1">
        <w:r w:rsidRPr="00B02E3E">
          <w:rPr>
            <w:rStyle w:val="Hyperlink"/>
            <w:rFonts w:eastAsia="Times New Roman" w:cstheme="minorHAnsi"/>
          </w:rPr>
          <w:t>The Equity - Excellence Imperative</w:t>
        </w:r>
      </w:hyperlink>
      <w:r>
        <w:rPr>
          <w:rFonts w:eastAsia="Times New Roman" w:cstheme="minorHAnsi"/>
          <w:color w:val="403635"/>
        </w:rPr>
        <w:t xml:space="preserve">; </w:t>
      </w:r>
      <w:hyperlink r:id="rId7" w:history="1">
        <w:r w:rsidRPr="00B02E3E">
          <w:rPr>
            <w:rStyle w:val="Hyperlink"/>
            <w:rFonts w:eastAsia="Times New Roman" w:cstheme="minorHAnsi"/>
          </w:rPr>
          <w:t>Closing Outcome Gaps with Student Supports</w:t>
        </w:r>
      </w:hyperlink>
      <w:r w:rsidR="00DA2FB6">
        <w:rPr>
          <w:rFonts w:eastAsia="Times New Roman" w:cstheme="minorHAnsi"/>
          <w:color w:val="403635"/>
        </w:rPr>
        <w:t xml:space="preserve">                  </w:t>
      </w:r>
      <w:r w:rsidR="00DA2FB6" w:rsidRPr="00A6017F">
        <w:rPr>
          <w:rFonts w:eastAsia="Times New Roman" w:cstheme="minorHAnsi"/>
          <w:b/>
          <w:bCs/>
          <w:color w:val="403635"/>
        </w:rPr>
        <w:t xml:space="preserve"> </w:t>
      </w:r>
      <w:r w:rsidR="00DA2FB6">
        <w:rPr>
          <w:rFonts w:eastAsia="Times New Roman" w:cstheme="minorHAnsi"/>
          <w:color w:val="403635"/>
        </w:rPr>
        <w:t xml:space="preserve">                                                                                                                                                    </w:t>
      </w:r>
    </w:p>
    <w:p w14:paraId="55BA9595" w14:textId="7B43A2A2" w:rsidR="00064D05" w:rsidRPr="00281A25" w:rsidRDefault="00D3220A" w:rsidP="00064D0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Registrar’s Report – Alex Underwood, Registrar</w:t>
      </w:r>
    </w:p>
    <w:p w14:paraId="57264DB4" w14:textId="06CB9F27" w:rsidR="00B81B2F" w:rsidRDefault="006064E8" w:rsidP="00057A9D">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We have over 36,000 undergraduate students enrolled for the Spring Semester. Total Headcount at the University is just over 46,000. The Chemistry Building and Learning Commons </w:t>
      </w:r>
      <w:r w:rsidR="00AB60C1">
        <w:rPr>
          <w:rFonts w:eastAsia="Times New Roman" w:cstheme="minorHAnsi"/>
          <w:color w:val="403635"/>
        </w:rPr>
        <w:t>will be opening soon, no classes will be scheduled in those building</w:t>
      </w:r>
      <w:r w:rsidR="009E0ED4">
        <w:rPr>
          <w:rFonts w:eastAsia="Times New Roman" w:cstheme="minorHAnsi"/>
          <w:color w:val="403635"/>
        </w:rPr>
        <w:t>s</w:t>
      </w:r>
      <w:r w:rsidR="00AB60C1">
        <w:rPr>
          <w:rFonts w:eastAsia="Times New Roman" w:cstheme="minorHAnsi"/>
          <w:color w:val="403635"/>
        </w:rPr>
        <w:t xml:space="preserve"> this semester however we hope to </w:t>
      </w:r>
      <w:r w:rsidR="00600DEF">
        <w:rPr>
          <w:rFonts w:eastAsia="Times New Roman" w:cstheme="minorHAnsi"/>
          <w:color w:val="403635"/>
        </w:rPr>
        <w:t>begin</w:t>
      </w:r>
      <w:r w:rsidR="00AB60C1">
        <w:rPr>
          <w:rFonts w:eastAsia="Times New Roman" w:cstheme="minorHAnsi"/>
          <w:color w:val="403635"/>
        </w:rPr>
        <w:t xml:space="preserve"> hosting classes there in the summer. </w:t>
      </w:r>
      <w:r w:rsidR="001A698E">
        <w:rPr>
          <w:rFonts w:eastAsia="Times New Roman" w:cstheme="minorHAnsi"/>
          <w:color w:val="403635"/>
        </w:rPr>
        <w:t xml:space="preserve">We will be </w:t>
      </w:r>
      <w:r w:rsidR="001A698E">
        <w:rPr>
          <w:rFonts w:eastAsia="Times New Roman" w:cstheme="minorHAnsi"/>
          <w:color w:val="403635"/>
        </w:rPr>
        <w:lastRenderedPageBreak/>
        <w:t>having a webinar on February 14</w:t>
      </w:r>
      <w:r w:rsidR="001A698E" w:rsidRPr="001A698E">
        <w:rPr>
          <w:rFonts w:eastAsia="Times New Roman" w:cstheme="minorHAnsi"/>
          <w:color w:val="403635"/>
          <w:vertAlign w:val="superscript"/>
        </w:rPr>
        <w:t>th</w:t>
      </w:r>
      <w:r w:rsidR="001A698E">
        <w:rPr>
          <w:rFonts w:eastAsia="Times New Roman" w:cstheme="minorHAnsi"/>
          <w:color w:val="403635"/>
        </w:rPr>
        <w:t xml:space="preserve"> at 1pm. We will be going over how decisions related to classroom refurbishments are made. </w:t>
      </w:r>
    </w:p>
    <w:p w14:paraId="3E4084C7" w14:textId="5D105F2C" w:rsidR="00600DEF" w:rsidRDefault="00600DEF" w:rsidP="00057A9D">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The UA has been allocated just over $1 million</w:t>
      </w:r>
      <w:r w:rsidR="00CF1770">
        <w:rPr>
          <w:rFonts w:eastAsia="Times New Roman" w:cstheme="minorHAnsi"/>
          <w:color w:val="403635"/>
        </w:rPr>
        <w:t xml:space="preserve"> for military scholarships. </w:t>
      </w:r>
      <w:r w:rsidR="00CB20A9">
        <w:rPr>
          <w:rFonts w:eastAsia="Times New Roman" w:cstheme="minorHAnsi"/>
          <w:color w:val="403635"/>
        </w:rPr>
        <w:t>S</w:t>
      </w:r>
      <w:r w:rsidR="00CF1770">
        <w:rPr>
          <w:rFonts w:eastAsia="Times New Roman" w:cstheme="minorHAnsi"/>
          <w:color w:val="403635"/>
        </w:rPr>
        <w:t>ummer and fall schedule of classes will be posted on March 1</w:t>
      </w:r>
      <w:r w:rsidR="000E5504" w:rsidRPr="000E5504">
        <w:rPr>
          <w:rFonts w:eastAsia="Times New Roman" w:cstheme="minorHAnsi"/>
          <w:color w:val="403635"/>
          <w:vertAlign w:val="superscript"/>
        </w:rPr>
        <w:t>st</w:t>
      </w:r>
      <w:r w:rsidR="00CF1770">
        <w:rPr>
          <w:rFonts w:eastAsia="Times New Roman" w:cstheme="minorHAnsi"/>
          <w:color w:val="403635"/>
        </w:rPr>
        <w:t xml:space="preserve">. </w:t>
      </w:r>
      <w:r w:rsidR="00F17291">
        <w:rPr>
          <w:rFonts w:eastAsia="Times New Roman" w:cstheme="minorHAnsi"/>
          <w:color w:val="403635"/>
        </w:rPr>
        <w:t xml:space="preserve">Patti Flanagan will be retiring from the University after 26 years in the </w:t>
      </w:r>
      <w:r w:rsidR="000E5504">
        <w:rPr>
          <w:rFonts w:eastAsia="Times New Roman" w:cstheme="minorHAnsi"/>
          <w:color w:val="403635"/>
        </w:rPr>
        <w:t>registrar’s</w:t>
      </w:r>
      <w:r w:rsidR="00F17291">
        <w:rPr>
          <w:rFonts w:eastAsia="Times New Roman" w:cstheme="minorHAnsi"/>
          <w:color w:val="403635"/>
        </w:rPr>
        <w:t xml:space="preserve"> office. </w:t>
      </w:r>
    </w:p>
    <w:p w14:paraId="369D3D5F" w14:textId="2D59E7D8" w:rsidR="00D3220A" w:rsidRDefault="00D3220A" w:rsidP="00D3220A">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University-wide General Education Committee Report – Joan Curry, UWGEC Chair</w:t>
      </w:r>
    </w:p>
    <w:p w14:paraId="3A447CCF" w14:textId="77777777" w:rsidR="00BA43EC" w:rsidRDefault="00BA43EC" w:rsidP="00BA43EC">
      <w:pPr>
        <w:pStyle w:val="ListParagraph"/>
        <w:shd w:val="clear" w:color="auto" w:fill="FFFFFF"/>
        <w:spacing w:before="100" w:beforeAutospacing="1" w:after="100" w:afterAutospacing="1"/>
        <w:ind w:left="1440"/>
        <w:rPr>
          <w:rFonts w:eastAsia="Times New Roman" w:cstheme="minorHAnsi"/>
          <w:color w:val="403635"/>
        </w:rPr>
      </w:pPr>
    </w:p>
    <w:p w14:paraId="02CAB9FE" w14:textId="582012B8" w:rsidR="00D3220A" w:rsidRDefault="003E660C" w:rsidP="004E0BAD">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Towards the end of UWGEC for the general education program. Have considered over 422 courses</w:t>
      </w:r>
      <w:r w:rsidR="00CB20A9">
        <w:rPr>
          <w:rFonts w:eastAsia="Times New Roman" w:cstheme="minorHAnsi"/>
          <w:color w:val="403635"/>
        </w:rPr>
        <w:t xml:space="preserve">. </w:t>
      </w:r>
      <w:r>
        <w:rPr>
          <w:rFonts w:eastAsia="Times New Roman" w:cstheme="minorHAnsi"/>
          <w:color w:val="403635"/>
        </w:rPr>
        <w:t>Will be a new opening for further course submissions right after spring break. Susan Miller Cochrane will be presenting some information about the program to ABOR</w:t>
      </w:r>
      <w:r w:rsidR="00FD2434">
        <w:rPr>
          <w:rFonts w:eastAsia="Times New Roman" w:cstheme="minorHAnsi"/>
          <w:color w:val="403635"/>
        </w:rPr>
        <w:t>.</w:t>
      </w:r>
    </w:p>
    <w:p w14:paraId="24D823A1" w14:textId="77777777" w:rsidR="00D3220A" w:rsidRPr="00D3220A" w:rsidRDefault="00D3220A" w:rsidP="00D3220A">
      <w:pPr>
        <w:pStyle w:val="ListParagraph"/>
        <w:shd w:val="clear" w:color="auto" w:fill="FFFFFF"/>
        <w:spacing w:before="100" w:beforeAutospacing="1" w:after="100" w:afterAutospacing="1"/>
        <w:ind w:left="1440"/>
        <w:rPr>
          <w:rFonts w:eastAsia="Times New Roman" w:cstheme="minorHAnsi"/>
          <w:color w:val="403635"/>
        </w:rPr>
      </w:pPr>
    </w:p>
    <w:p w14:paraId="44A9E3CF" w14:textId="087A0F33" w:rsidR="00551AD8" w:rsidRDefault="00551AD8" w:rsidP="00551AD8">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Subcommittees</w:t>
      </w:r>
    </w:p>
    <w:p w14:paraId="4DA5D51E" w14:textId="42FD6B26" w:rsidR="00551AD8" w:rsidRDefault="00551AD8" w:rsidP="00551AD8">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Programs Subcommittee Report</w:t>
      </w:r>
      <w:r w:rsidR="008C4A13">
        <w:rPr>
          <w:rFonts w:eastAsia="Times New Roman" w:cstheme="minorHAnsi"/>
          <w:color w:val="403635"/>
        </w:rPr>
        <w:t xml:space="preserve">, </w:t>
      </w:r>
      <w:r w:rsidR="00D3220A">
        <w:rPr>
          <w:rFonts w:eastAsia="Times New Roman" w:cstheme="minorHAnsi"/>
          <w:color w:val="403635"/>
        </w:rPr>
        <w:t>November 29</w:t>
      </w:r>
      <w:r w:rsidR="008C4A13" w:rsidRPr="008C4A13">
        <w:rPr>
          <w:rFonts w:eastAsia="Times New Roman" w:cstheme="minorHAnsi"/>
          <w:color w:val="403635"/>
          <w:vertAlign w:val="superscript"/>
        </w:rPr>
        <w:t>th</w:t>
      </w:r>
      <w:r w:rsidR="008C4A13">
        <w:rPr>
          <w:rFonts w:eastAsia="Times New Roman" w:cstheme="minorHAnsi"/>
          <w:color w:val="403635"/>
        </w:rPr>
        <w:t>, 2022</w:t>
      </w:r>
      <w:r>
        <w:rPr>
          <w:rFonts w:eastAsia="Times New Roman" w:cstheme="minorHAnsi"/>
          <w:color w:val="403635"/>
        </w:rPr>
        <w:t xml:space="preserve"> – </w:t>
      </w:r>
      <w:r w:rsidR="00D3220A">
        <w:rPr>
          <w:rFonts w:eastAsia="Times New Roman" w:cstheme="minorHAnsi"/>
          <w:color w:val="403635"/>
        </w:rPr>
        <w:t>Holly Nelson, Chair</w:t>
      </w:r>
    </w:p>
    <w:p w14:paraId="64996B59" w14:textId="3AB8C749" w:rsidR="00551AD8" w:rsidRDefault="00551AD8" w:rsidP="00551AD8">
      <w:pPr>
        <w:pStyle w:val="ListParagraph"/>
        <w:shd w:val="clear" w:color="auto" w:fill="FFFFFF"/>
        <w:spacing w:before="100" w:beforeAutospacing="1" w:after="100" w:afterAutospacing="1"/>
        <w:ind w:left="1800"/>
        <w:rPr>
          <w:rFonts w:eastAsia="Times New Roman" w:cstheme="minorHAnsi"/>
          <w:color w:val="403635"/>
        </w:rPr>
      </w:pPr>
    </w:p>
    <w:p w14:paraId="5DC20506" w14:textId="4CE94695" w:rsidR="00937437" w:rsidRDefault="00226BEE" w:rsidP="004E0BAD">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 xml:space="preserve">Met </w:t>
      </w:r>
      <w:r w:rsidR="00EE5443">
        <w:rPr>
          <w:rFonts w:eastAsia="Times New Roman" w:cstheme="minorHAnsi"/>
          <w:color w:val="403635"/>
        </w:rPr>
        <w:t>January 10</w:t>
      </w:r>
      <w:r w:rsidR="00EE5443" w:rsidRPr="00226BEE">
        <w:rPr>
          <w:rFonts w:eastAsia="Times New Roman" w:cstheme="minorHAnsi"/>
          <w:color w:val="403635"/>
          <w:vertAlign w:val="superscript"/>
        </w:rPr>
        <w:t>th</w:t>
      </w:r>
      <w:r w:rsidR="00EE5443">
        <w:rPr>
          <w:rFonts w:eastAsia="Times New Roman" w:cstheme="minorHAnsi"/>
          <w:color w:val="403635"/>
        </w:rPr>
        <w:t xml:space="preserve"> and</w:t>
      </w:r>
      <w:r>
        <w:rPr>
          <w:rFonts w:eastAsia="Times New Roman" w:cstheme="minorHAnsi"/>
          <w:color w:val="403635"/>
        </w:rPr>
        <w:t xml:space="preserve"> voted and reviewed 5 proposals which are on the consent agenda for today. We revisited the BS in Computer Science which is still in process. Discussed potential need to increase number of proposals being reviewed each month and are currently tracking time commitments and feasibility.  </w:t>
      </w:r>
    </w:p>
    <w:p w14:paraId="3804564B" w14:textId="77777777" w:rsidR="00D7473F" w:rsidRDefault="00D7473F" w:rsidP="00551AD8">
      <w:pPr>
        <w:pStyle w:val="ListParagraph"/>
        <w:shd w:val="clear" w:color="auto" w:fill="FFFFFF"/>
        <w:spacing w:before="100" w:beforeAutospacing="1" w:after="100" w:afterAutospacing="1"/>
        <w:ind w:left="1800"/>
        <w:rPr>
          <w:rFonts w:eastAsia="Times New Roman" w:cstheme="minorHAnsi"/>
          <w:color w:val="403635"/>
        </w:rPr>
      </w:pPr>
    </w:p>
    <w:p w14:paraId="5558E8A7" w14:textId="04679EC8" w:rsidR="00937437" w:rsidRPr="00937437" w:rsidRDefault="00937437" w:rsidP="00937437">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Curriculum &amp; Policies Subcommittee</w:t>
      </w:r>
      <w:r w:rsidR="008C4A13">
        <w:rPr>
          <w:rFonts w:eastAsia="Times New Roman" w:cstheme="minorHAnsi"/>
          <w:color w:val="403635"/>
        </w:rPr>
        <w:t xml:space="preserve">, </w:t>
      </w:r>
      <w:r w:rsidR="00D3220A">
        <w:rPr>
          <w:rFonts w:eastAsia="Times New Roman" w:cstheme="minorHAnsi"/>
          <w:color w:val="403635"/>
        </w:rPr>
        <w:t>November 29</w:t>
      </w:r>
      <w:r w:rsidR="008C4A13" w:rsidRPr="008C4A13">
        <w:rPr>
          <w:rFonts w:eastAsia="Times New Roman" w:cstheme="minorHAnsi"/>
          <w:color w:val="403635"/>
          <w:vertAlign w:val="superscript"/>
        </w:rPr>
        <w:t>th</w:t>
      </w:r>
      <w:r w:rsidR="008C4A13">
        <w:rPr>
          <w:rFonts w:eastAsia="Times New Roman" w:cstheme="minorHAnsi"/>
          <w:color w:val="403635"/>
        </w:rPr>
        <w:t xml:space="preserve">, </w:t>
      </w:r>
      <w:r w:rsidR="00B43FB9">
        <w:rPr>
          <w:rFonts w:eastAsia="Times New Roman" w:cstheme="minorHAnsi"/>
          <w:color w:val="403635"/>
        </w:rPr>
        <w:t>2022 –</w:t>
      </w:r>
      <w:r>
        <w:rPr>
          <w:rFonts w:eastAsia="Times New Roman" w:cstheme="minorHAnsi"/>
          <w:color w:val="403635"/>
        </w:rPr>
        <w:t xml:space="preserve"> </w:t>
      </w:r>
      <w:r w:rsidR="00881AC4">
        <w:rPr>
          <w:rFonts w:eastAsia="Times New Roman" w:cstheme="minorHAnsi"/>
          <w:color w:val="403635"/>
        </w:rPr>
        <w:t>Joost Van Haren</w:t>
      </w:r>
      <w:r>
        <w:rPr>
          <w:rFonts w:eastAsia="Times New Roman" w:cstheme="minorHAnsi"/>
          <w:color w:val="403635"/>
        </w:rPr>
        <w:t>, Chair</w:t>
      </w:r>
    </w:p>
    <w:p w14:paraId="69DC1259" w14:textId="5AA1FB2B" w:rsidR="00937437" w:rsidRDefault="00937437" w:rsidP="00551AD8">
      <w:pPr>
        <w:pStyle w:val="ListParagraph"/>
        <w:shd w:val="clear" w:color="auto" w:fill="FFFFFF"/>
        <w:spacing w:before="100" w:beforeAutospacing="1" w:after="100" w:afterAutospacing="1"/>
        <w:ind w:left="1800"/>
        <w:rPr>
          <w:rFonts w:eastAsia="Times New Roman" w:cstheme="minorHAnsi"/>
          <w:color w:val="403635"/>
        </w:rPr>
      </w:pPr>
    </w:p>
    <w:p w14:paraId="06E29AE1" w14:textId="212C62F0" w:rsidR="00127C00" w:rsidRDefault="00EE5443" w:rsidP="008C4A13">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Met January 10</w:t>
      </w:r>
      <w:r w:rsidRPr="00EE5443">
        <w:rPr>
          <w:rFonts w:eastAsia="Times New Roman" w:cstheme="minorHAnsi"/>
          <w:color w:val="403635"/>
          <w:vertAlign w:val="superscript"/>
        </w:rPr>
        <w:t>th</w:t>
      </w:r>
      <w:r>
        <w:rPr>
          <w:rFonts w:eastAsia="Times New Roman" w:cstheme="minorHAnsi"/>
          <w:color w:val="403635"/>
        </w:rPr>
        <w:t xml:space="preserve">, main discussion items were the Grade Appeal policy amendment and then discussed </w:t>
      </w:r>
      <w:r w:rsidR="009C3D97">
        <w:rPr>
          <w:rFonts w:eastAsia="Times New Roman" w:cstheme="minorHAnsi"/>
          <w:color w:val="403635"/>
        </w:rPr>
        <w:t xml:space="preserve">course amendments. </w:t>
      </w:r>
    </w:p>
    <w:p w14:paraId="51F3B0F2" w14:textId="77777777" w:rsidR="008C4A13" w:rsidRDefault="008C4A13" w:rsidP="008C4A13">
      <w:pPr>
        <w:pStyle w:val="ListParagraph"/>
        <w:shd w:val="clear" w:color="auto" w:fill="FFFFFF"/>
        <w:spacing w:before="100" w:beforeAutospacing="1" w:after="100" w:afterAutospacing="1"/>
        <w:ind w:left="1800"/>
        <w:rPr>
          <w:rFonts w:eastAsia="Times New Roman" w:cstheme="minorHAnsi"/>
          <w:color w:val="403635"/>
        </w:rPr>
      </w:pPr>
    </w:p>
    <w:p w14:paraId="4DD608DF" w14:textId="758E2138" w:rsidR="00127C00" w:rsidRDefault="00127C00" w:rsidP="00127C0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UGC Report –</w:t>
      </w:r>
      <w:r w:rsidR="00553888">
        <w:rPr>
          <w:rFonts w:eastAsia="Times New Roman" w:cstheme="minorHAnsi"/>
          <w:color w:val="403635"/>
        </w:rPr>
        <w:t xml:space="preserve"> Claudia Stanescu</w:t>
      </w:r>
      <w:r>
        <w:rPr>
          <w:rFonts w:eastAsia="Times New Roman" w:cstheme="minorHAnsi"/>
          <w:color w:val="403635"/>
        </w:rPr>
        <w:t xml:space="preserve">, </w:t>
      </w:r>
      <w:r w:rsidR="00DF754D">
        <w:rPr>
          <w:rFonts w:eastAsia="Times New Roman" w:cstheme="minorHAnsi"/>
          <w:color w:val="403635"/>
        </w:rPr>
        <w:t xml:space="preserve">Acting </w:t>
      </w:r>
      <w:r>
        <w:rPr>
          <w:rFonts w:eastAsia="Times New Roman" w:cstheme="minorHAnsi"/>
          <w:color w:val="403635"/>
        </w:rPr>
        <w:t>Chair</w:t>
      </w:r>
    </w:p>
    <w:p w14:paraId="1420996E" w14:textId="41AAD0A6" w:rsidR="00127C00" w:rsidRDefault="00127C00" w:rsidP="00127C00">
      <w:pPr>
        <w:pStyle w:val="ListParagraph"/>
        <w:shd w:val="clear" w:color="auto" w:fill="FFFFFF"/>
        <w:spacing w:before="100" w:beforeAutospacing="1" w:after="100" w:afterAutospacing="1"/>
        <w:rPr>
          <w:rFonts w:eastAsia="Times New Roman" w:cstheme="minorHAnsi"/>
          <w:color w:val="403635"/>
        </w:rPr>
      </w:pPr>
    </w:p>
    <w:p w14:paraId="322C1B1F" w14:textId="46D797EB" w:rsidR="00F8019E" w:rsidRPr="00D3220A" w:rsidRDefault="00553888" w:rsidP="00D3220A">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Molly Bolger </w:t>
      </w:r>
      <w:r w:rsidR="00610443">
        <w:rPr>
          <w:rFonts w:eastAsia="Times New Roman" w:cstheme="minorHAnsi"/>
          <w:color w:val="403635"/>
        </w:rPr>
        <w:t xml:space="preserve">has accepted a position at another University </w:t>
      </w:r>
      <w:r>
        <w:rPr>
          <w:rFonts w:eastAsia="Times New Roman" w:cstheme="minorHAnsi"/>
          <w:color w:val="403635"/>
        </w:rPr>
        <w:t xml:space="preserve">and being replaced by Claudia Stanescu. </w:t>
      </w:r>
      <w:r w:rsidR="00F83B20">
        <w:rPr>
          <w:rFonts w:eastAsia="Times New Roman" w:cstheme="minorHAnsi"/>
          <w:color w:val="403635"/>
        </w:rPr>
        <w:t xml:space="preserve">Susie Weisband is retiring </w:t>
      </w:r>
      <w:r>
        <w:rPr>
          <w:rFonts w:eastAsia="Times New Roman" w:cstheme="minorHAnsi"/>
          <w:color w:val="403635"/>
        </w:rPr>
        <w:t>and is being replaced by Allison Lee</w:t>
      </w:r>
      <w:r w:rsidR="00AF0E97">
        <w:rPr>
          <w:rFonts w:eastAsia="Times New Roman" w:cstheme="minorHAnsi"/>
          <w:color w:val="403635"/>
        </w:rPr>
        <w:t xml:space="preserve"> to represent Eller College</w:t>
      </w:r>
      <w:r>
        <w:rPr>
          <w:rFonts w:eastAsia="Times New Roman" w:cstheme="minorHAnsi"/>
          <w:color w:val="403635"/>
        </w:rPr>
        <w:t xml:space="preserve">. </w:t>
      </w:r>
    </w:p>
    <w:p w14:paraId="59A42E1F" w14:textId="77777777" w:rsidR="00AD4272" w:rsidRPr="00956F0E" w:rsidRDefault="00AD4272" w:rsidP="00AD4272">
      <w:pPr>
        <w:pStyle w:val="ListParagraph"/>
        <w:shd w:val="clear" w:color="auto" w:fill="FFFFFF"/>
        <w:spacing w:before="100" w:beforeAutospacing="1" w:after="100" w:afterAutospacing="1"/>
        <w:ind w:left="2160"/>
        <w:rPr>
          <w:rFonts w:eastAsia="Times New Roman" w:cstheme="minorHAnsi"/>
          <w:color w:val="403635"/>
        </w:rPr>
      </w:pPr>
    </w:p>
    <w:p w14:paraId="75C7AD2F" w14:textId="5E507F1F" w:rsidR="005272B8" w:rsidRPr="0069327C" w:rsidRDefault="007C004C" w:rsidP="0069327C">
      <w:pPr>
        <w:pStyle w:val="ListParagraph"/>
        <w:numPr>
          <w:ilvl w:val="0"/>
          <w:numId w:val="17"/>
        </w:numPr>
        <w:shd w:val="clear" w:color="auto" w:fill="FFFFFF"/>
        <w:spacing w:before="100" w:beforeAutospacing="1" w:after="100" w:afterAutospacing="1"/>
        <w:rPr>
          <w:rFonts w:cstheme="minorHAnsi"/>
        </w:rPr>
      </w:pPr>
      <w:r w:rsidRPr="005A60D0">
        <w:rPr>
          <w:rFonts w:eastAsia="Times New Roman" w:cstheme="minorHAnsi"/>
          <w:color w:val="403635"/>
        </w:rPr>
        <w:t>C</w:t>
      </w:r>
      <w:r w:rsidR="005A60D0">
        <w:rPr>
          <w:rFonts w:eastAsia="Times New Roman" w:cstheme="minorHAnsi"/>
          <w:color w:val="403635"/>
        </w:rPr>
        <w:t>onsent Agenda Items</w:t>
      </w:r>
      <w:r w:rsidR="00D3220A">
        <w:rPr>
          <w:rFonts w:eastAsia="Times New Roman" w:cstheme="minorHAnsi"/>
          <w:color w:val="403635"/>
        </w:rPr>
        <w:t xml:space="preserve"> – Holly Nelson, Chair</w:t>
      </w:r>
    </w:p>
    <w:p w14:paraId="55BE2C55" w14:textId="5B0EC4B1" w:rsidR="005A60D0" w:rsidRDefault="005A60D0" w:rsidP="005A60D0">
      <w:pPr>
        <w:pStyle w:val="ListParagraph"/>
        <w:shd w:val="clear" w:color="auto" w:fill="FFFFFF"/>
        <w:spacing w:before="100" w:beforeAutospacing="1" w:after="100" w:afterAutospacing="1"/>
        <w:rPr>
          <w:rFonts w:eastAsia="Times New Roman" w:cstheme="minorHAnsi"/>
          <w:color w:val="403635"/>
        </w:rPr>
      </w:pPr>
    </w:p>
    <w:p w14:paraId="1085913A" w14:textId="3951E07A" w:rsidR="006064E8" w:rsidRDefault="006064E8" w:rsidP="0040706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Minor: Bioethics (SBS)</w:t>
      </w:r>
    </w:p>
    <w:p w14:paraId="639EDF4D" w14:textId="0E6D0F37" w:rsidR="0040706E" w:rsidRDefault="0040706E" w:rsidP="0040706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New Emphases: </w:t>
      </w:r>
      <w:r w:rsidR="006064E8">
        <w:rPr>
          <w:rFonts w:eastAsia="Times New Roman" w:cstheme="minorHAnsi"/>
          <w:color w:val="403635"/>
        </w:rPr>
        <w:t>Interdisciplinary</w:t>
      </w:r>
      <w:r>
        <w:rPr>
          <w:rFonts w:eastAsia="Times New Roman" w:cstheme="minorHAnsi"/>
          <w:color w:val="403635"/>
        </w:rPr>
        <w:t xml:space="preserve"> Studies B</w:t>
      </w:r>
      <w:r w:rsidR="006064E8">
        <w:rPr>
          <w:rFonts w:eastAsia="Times New Roman" w:cstheme="minorHAnsi"/>
          <w:color w:val="403635"/>
        </w:rPr>
        <w:t>A</w:t>
      </w:r>
      <w:r>
        <w:rPr>
          <w:rFonts w:eastAsia="Times New Roman" w:cstheme="minorHAnsi"/>
          <w:color w:val="403635"/>
        </w:rPr>
        <w:t xml:space="preserve"> (Humanities)</w:t>
      </w:r>
    </w:p>
    <w:p w14:paraId="7DED2A63" w14:textId="02453577" w:rsidR="00167915" w:rsidRDefault="0040706E"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Modification: </w:t>
      </w:r>
      <w:r w:rsidR="006064E8">
        <w:rPr>
          <w:rFonts w:eastAsia="Times New Roman" w:cstheme="minorHAnsi"/>
          <w:color w:val="403635"/>
        </w:rPr>
        <w:t>Interdisciplinary</w:t>
      </w:r>
      <w:r>
        <w:rPr>
          <w:rFonts w:eastAsia="Times New Roman" w:cstheme="minorHAnsi"/>
          <w:color w:val="403635"/>
        </w:rPr>
        <w:t xml:space="preserve"> Studies BA (Humanities)</w:t>
      </w:r>
    </w:p>
    <w:p w14:paraId="06042D79" w14:textId="788E42C1" w:rsidR="0040706E" w:rsidRDefault="0040706E"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Certificate: Weight Inclusive Health (CALS)</w:t>
      </w:r>
    </w:p>
    <w:p w14:paraId="04A3E2CC" w14:textId="5371B7F1" w:rsidR="0040706E" w:rsidRDefault="0040706E"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Minor</w:t>
      </w:r>
      <w:r w:rsidR="00287C50">
        <w:rPr>
          <w:rFonts w:eastAsia="Times New Roman" w:cstheme="minorHAnsi"/>
          <w:color w:val="403635"/>
        </w:rPr>
        <w:t>:</w:t>
      </w:r>
      <w:r>
        <w:rPr>
          <w:rFonts w:eastAsia="Times New Roman" w:cstheme="minorHAnsi"/>
          <w:color w:val="403635"/>
        </w:rPr>
        <w:t xml:space="preserve"> Weight Inclusive Health (CALS)</w:t>
      </w:r>
    </w:p>
    <w:p w14:paraId="0DA4A75A" w14:textId="0DBA4769" w:rsidR="009F4357" w:rsidRPr="008728C6" w:rsidRDefault="00340509" w:rsidP="008728C6">
      <w:pPr>
        <w:shd w:val="clear" w:color="auto" w:fill="FFFFFF"/>
        <w:spacing w:before="100" w:beforeAutospacing="1" w:after="100" w:afterAutospacing="1"/>
        <w:ind w:left="720"/>
        <w:rPr>
          <w:rFonts w:cstheme="minorHAnsi"/>
        </w:rPr>
      </w:pPr>
      <w:r>
        <w:rPr>
          <w:rFonts w:cstheme="minorHAnsi"/>
        </w:rPr>
        <w:t>Claudia Stanescu</w:t>
      </w:r>
      <w:r w:rsidR="00D3220A">
        <w:rPr>
          <w:rFonts w:cstheme="minorHAnsi"/>
        </w:rPr>
        <w:t xml:space="preserve"> </w:t>
      </w:r>
      <w:r w:rsidR="009F4357">
        <w:rPr>
          <w:rFonts w:cstheme="minorHAnsi"/>
        </w:rPr>
        <w:t xml:space="preserve">motioned to approve. </w:t>
      </w:r>
      <w:r w:rsidR="000C1D0D">
        <w:rPr>
          <w:rFonts w:cstheme="minorHAnsi"/>
        </w:rPr>
        <w:t>Motion carries</w:t>
      </w:r>
      <w:r w:rsidR="009F4357">
        <w:rPr>
          <w:rFonts w:cstheme="minorHAnsi"/>
        </w:rPr>
        <w:t xml:space="preserve"> with </w:t>
      </w:r>
      <w:r>
        <w:rPr>
          <w:rFonts w:cstheme="minorHAnsi"/>
        </w:rPr>
        <w:t>11</w:t>
      </w:r>
      <w:r w:rsidR="009F4357">
        <w:rPr>
          <w:rFonts w:cstheme="minorHAnsi"/>
        </w:rPr>
        <w:t xml:space="preserve"> </w:t>
      </w:r>
      <w:r w:rsidR="00AE543E">
        <w:rPr>
          <w:rFonts w:cstheme="minorHAnsi"/>
        </w:rPr>
        <w:t>yeas</w:t>
      </w:r>
      <w:r w:rsidR="009F4357">
        <w:rPr>
          <w:rFonts w:cstheme="minorHAnsi"/>
        </w:rPr>
        <w:t xml:space="preserve">, 0 nays, 0 abstain. </w:t>
      </w:r>
    </w:p>
    <w:p w14:paraId="03D9A66E" w14:textId="1E1523AF" w:rsidR="000C1D0D" w:rsidRPr="00FA651F" w:rsidRDefault="005A60D0" w:rsidP="00FA651F">
      <w:pPr>
        <w:pStyle w:val="ListParagraph"/>
        <w:numPr>
          <w:ilvl w:val="0"/>
          <w:numId w:val="17"/>
        </w:numPr>
        <w:shd w:val="clear" w:color="auto" w:fill="FFFFFF"/>
        <w:spacing w:before="100" w:beforeAutospacing="1" w:after="100" w:afterAutospacing="1"/>
        <w:rPr>
          <w:rFonts w:cstheme="minorHAnsi"/>
        </w:rPr>
      </w:pPr>
      <w:r>
        <w:rPr>
          <w:rFonts w:cstheme="minorHAnsi"/>
        </w:rPr>
        <w:t>Items for Discussion</w:t>
      </w:r>
    </w:p>
    <w:p w14:paraId="44D28B34" w14:textId="77777777" w:rsidR="007A4442" w:rsidRPr="007A4442" w:rsidRDefault="007A4442" w:rsidP="007A4442">
      <w:pPr>
        <w:pStyle w:val="ListParagraph"/>
        <w:shd w:val="clear" w:color="auto" w:fill="FFFFFF"/>
        <w:spacing w:before="100" w:beforeAutospacing="1" w:after="100" w:afterAutospacing="1"/>
        <w:ind w:left="1800"/>
        <w:rPr>
          <w:rFonts w:cstheme="minorHAnsi"/>
        </w:rPr>
      </w:pPr>
    </w:p>
    <w:p w14:paraId="2E286F43" w14:textId="48E3E62D" w:rsidR="00DA0700" w:rsidRDefault="00D3220A" w:rsidP="00CF461C">
      <w:pPr>
        <w:pStyle w:val="ListParagraph"/>
        <w:numPr>
          <w:ilvl w:val="1"/>
          <w:numId w:val="17"/>
        </w:numPr>
        <w:shd w:val="clear" w:color="auto" w:fill="FFFFFF"/>
        <w:spacing w:before="100" w:beforeAutospacing="1" w:after="100" w:afterAutospacing="1"/>
        <w:rPr>
          <w:rFonts w:cstheme="minorHAnsi"/>
        </w:rPr>
      </w:pPr>
      <w:r>
        <w:rPr>
          <w:rFonts w:cstheme="minorHAnsi"/>
        </w:rPr>
        <w:t>Curriculum &amp; Policies Subcommittee – Joost Van Haren, Chair</w:t>
      </w:r>
    </w:p>
    <w:p w14:paraId="6A022A4E" w14:textId="77777777" w:rsidR="00CF461C" w:rsidRPr="00CF461C" w:rsidRDefault="00CF461C" w:rsidP="00CF461C">
      <w:pPr>
        <w:pStyle w:val="ListParagraph"/>
        <w:shd w:val="clear" w:color="auto" w:fill="FFFFFF"/>
        <w:spacing w:before="100" w:beforeAutospacing="1" w:after="100" w:afterAutospacing="1"/>
        <w:rPr>
          <w:rFonts w:cstheme="minorHAnsi"/>
        </w:rPr>
      </w:pPr>
    </w:p>
    <w:p w14:paraId="5F7810CC" w14:textId="5D8A454C" w:rsidR="00C90333" w:rsidRDefault="00CF461C" w:rsidP="00CF461C">
      <w:pPr>
        <w:pStyle w:val="ListParagraph"/>
        <w:numPr>
          <w:ilvl w:val="0"/>
          <w:numId w:val="25"/>
        </w:numPr>
        <w:shd w:val="clear" w:color="auto" w:fill="FFFFFF"/>
        <w:spacing w:before="100" w:beforeAutospacing="1" w:after="100" w:afterAutospacing="1"/>
        <w:rPr>
          <w:rFonts w:cstheme="minorHAnsi"/>
        </w:rPr>
      </w:pPr>
      <w:r>
        <w:rPr>
          <w:rFonts w:cstheme="minorHAnsi"/>
        </w:rPr>
        <w:lastRenderedPageBreak/>
        <w:t>Update on General Education: Civic Knowledge and American Institutions (initial proposal and ABOR policy 2-210)</w:t>
      </w:r>
      <w:r w:rsidR="00696980">
        <w:rPr>
          <w:rFonts w:cstheme="minorHAnsi"/>
        </w:rPr>
        <w:t xml:space="preserve"> </w:t>
      </w:r>
    </w:p>
    <w:p w14:paraId="1C91653B" w14:textId="10E55324" w:rsidR="00CF461C" w:rsidRDefault="00CF461C" w:rsidP="00CF461C">
      <w:pPr>
        <w:pStyle w:val="ListParagraph"/>
        <w:shd w:val="clear" w:color="auto" w:fill="FFFFFF"/>
        <w:spacing w:before="100" w:beforeAutospacing="1" w:after="100" w:afterAutospacing="1"/>
        <w:ind w:left="1800"/>
        <w:rPr>
          <w:rFonts w:cstheme="minorHAnsi"/>
        </w:rPr>
      </w:pPr>
    </w:p>
    <w:p w14:paraId="4DAD1200" w14:textId="438297B2" w:rsidR="007E6C34" w:rsidRDefault="006D019C" w:rsidP="00FA158F">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 xml:space="preserve">The main goals of actually changing this policy was to reduce the number of steps and streamline the policy as much as possible, </w:t>
      </w:r>
      <w:r w:rsidR="00147704">
        <w:rPr>
          <w:rFonts w:eastAsia="Times New Roman" w:cstheme="minorHAnsi"/>
          <w:color w:val="403635"/>
        </w:rPr>
        <w:t xml:space="preserve">clarify responsibilities on who the different action takers are, and remove any information that would </w:t>
      </w:r>
      <w:r w:rsidR="00610C6C">
        <w:rPr>
          <w:rFonts w:eastAsia="Times New Roman" w:cstheme="minorHAnsi"/>
          <w:color w:val="403635"/>
        </w:rPr>
        <w:t>be confusing or contradict newer policies.</w:t>
      </w:r>
      <w:r w:rsidR="00CA5D7F">
        <w:rPr>
          <w:rFonts w:eastAsia="Times New Roman" w:cstheme="minorHAnsi"/>
          <w:color w:val="403635"/>
        </w:rPr>
        <w:t xml:space="preserve"> </w:t>
      </w:r>
    </w:p>
    <w:p w14:paraId="7481AD42" w14:textId="77777777" w:rsidR="00FA158F" w:rsidRPr="00FA158F" w:rsidRDefault="00FA158F" w:rsidP="00FA158F">
      <w:pPr>
        <w:pStyle w:val="ListParagraph"/>
        <w:shd w:val="clear" w:color="auto" w:fill="FFFFFF"/>
        <w:spacing w:before="100" w:beforeAutospacing="1" w:after="100" w:afterAutospacing="1"/>
        <w:ind w:left="1800"/>
        <w:rPr>
          <w:rFonts w:eastAsia="Times New Roman" w:cstheme="minorHAnsi"/>
          <w:color w:val="403635"/>
        </w:rPr>
      </w:pPr>
    </w:p>
    <w:p w14:paraId="77AF29C0" w14:textId="03DC7844" w:rsidR="009F4357" w:rsidRDefault="00655B75" w:rsidP="008728C6">
      <w:pPr>
        <w:pStyle w:val="ListParagraph"/>
        <w:shd w:val="clear" w:color="auto" w:fill="FFFFFF"/>
        <w:spacing w:before="100" w:beforeAutospacing="1" w:after="100" w:afterAutospacing="1"/>
        <w:ind w:left="1800"/>
        <w:rPr>
          <w:rFonts w:cstheme="minorHAnsi"/>
        </w:rPr>
      </w:pPr>
      <w:r>
        <w:rPr>
          <w:rFonts w:eastAsia="Times New Roman" w:cstheme="minorHAnsi"/>
          <w:color w:val="403635"/>
        </w:rPr>
        <w:t xml:space="preserve"> </w:t>
      </w:r>
      <w:r w:rsidR="00A21780">
        <w:rPr>
          <w:rFonts w:cstheme="minorHAnsi"/>
        </w:rPr>
        <w:t>Paul Wagner</w:t>
      </w:r>
      <w:r w:rsidR="00B77211">
        <w:rPr>
          <w:rFonts w:cstheme="minorHAnsi"/>
        </w:rPr>
        <w:t xml:space="preserve"> </w:t>
      </w:r>
      <w:r w:rsidR="007E6C34">
        <w:rPr>
          <w:rFonts w:cstheme="minorHAnsi"/>
        </w:rPr>
        <w:t xml:space="preserve">motioned to approve. </w:t>
      </w:r>
      <w:r w:rsidR="00A21780">
        <w:rPr>
          <w:rFonts w:cstheme="minorHAnsi"/>
        </w:rPr>
        <w:t>Joost Van Haren</w:t>
      </w:r>
      <w:r w:rsidR="00741A53">
        <w:rPr>
          <w:rFonts w:cstheme="minorHAnsi"/>
        </w:rPr>
        <w:t xml:space="preserve"> </w:t>
      </w:r>
      <w:r w:rsidR="009345F3">
        <w:rPr>
          <w:rFonts w:cstheme="minorHAnsi"/>
        </w:rPr>
        <w:t>s</w:t>
      </w:r>
      <w:r w:rsidR="00741A53">
        <w:rPr>
          <w:rFonts w:cstheme="minorHAnsi"/>
        </w:rPr>
        <w:t xml:space="preserve">econds. </w:t>
      </w:r>
      <w:r w:rsidR="007E6C34">
        <w:rPr>
          <w:rFonts w:cstheme="minorHAnsi"/>
        </w:rPr>
        <w:t xml:space="preserve">Motion carries </w:t>
      </w:r>
      <w:r w:rsidR="002735E7">
        <w:rPr>
          <w:rFonts w:cstheme="minorHAnsi"/>
        </w:rPr>
        <w:t>with 12</w:t>
      </w:r>
      <w:r w:rsidR="00687356">
        <w:rPr>
          <w:rFonts w:cstheme="minorHAnsi"/>
        </w:rPr>
        <w:t xml:space="preserve"> </w:t>
      </w:r>
      <w:r w:rsidR="00AE543E">
        <w:rPr>
          <w:rFonts w:cstheme="minorHAnsi"/>
        </w:rPr>
        <w:t>yeas</w:t>
      </w:r>
      <w:r w:rsidR="007E6C34">
        <w:rPr>
          <w:rFonts w:cstheme="minorHAnsi"/>
        </w:rPr>
        <w:t>, 0 nays, 0 abstain.</w:t>
      </w:r>
    </w:p>
    <w:p w14:paraId="73A81F63" w14:textId="77777777" w:rsidR="004F694E" w:rsidRDefault="004F694E" w:rsidP="008728C6">
      <w:pPr>
        <w:pStyle w:val="ListParagraph"/>
        <w:shd w:val="clear" w:color="auto" w:fill="FFFFFF"/>
        <w:spacing w:before="100" w:beforeAutospacing="1" w:after="100" w:afterAutospacing="1"/>
        <w:ind w:left="1800"/>
        <w:rPr>
          <w:rFonts w:cstheme="minorHAnsi"/>
        </w:rPr>
      </w:pPr>
    </w:p>
    <w:p w14:paraId="4BA85850" w14:textId="1F9B8D32" w:rsidR="003332BD" w:rsidRDefault="004F694E" w:rsidP="003332BD">
      <w:pPr>
        <w:pStyle w:val="ListParagraph"/>
        <w:numPr>
          <w:ilvl w:val="1"/>
          <w:numId w:val="17"/>
        </w:numPr>
        <w:shd w:val="clear" w:color="auto" w:fill="FFFFFF"/>
        <w:spacing w:before="100" w:beforeAutospacing="1" w:after="100" w:afterAutospacing="1"/>
        <w:rPr>
          <w:rFonts w:cstheme="minorHAnsi"/>
        </w:rPr>
      </w:pPr>
      <w:r>
        <w:rPr>
          <w:rFonts w:cstheme="minorHAnsi"/>
        </w:rPr>
        <w:t xml:space="preserve">Diversity, Equity, and Inclusion Discussion </w:t>
      </w:r>
      <w:r w:rsidR="008F2668">
        <w:rPr>
          <w:rFonts w:cstheme="minorHAnsi"/>
        </w:rPr>
        <w:t>–</w:t>
      </w:r>
      <w:r>
        <w:rPr>
          <w:rFonts w:cstheme="minorHAnsi"/>
        </w:rPr>
        <w:t xml:space="preserve"> </w:t>
      </w:r>
      <w:r w:rsidR="008F2668">
        <w:rPr>
          <w:rFonts w:cstheme="minorHAnsi"/>
        </w:rPr>
        <w:t>should Curricular Affairs add questions pertaining to DEI efforts and assessment to new program proposals going forward?</w:t>
      </w:r>
      <w:r w:rsidR="00DF754D">
        <w:rPr>
          <w:rFonts w:cstheme="minorHAnsi"/>
        </w:rPr>
        <w:t xml:space="preserve"> – Claudia Stanescu, Acting Chair</w:t>
      </w:r>
    </w:p>
    <w:p w14:paraId="2D846732" w14:textId="4B77AD33" w:rsidR="00F604D2" w:rsidRDefault="00F604D2" w:rsidP="00F604D2">
      <w:pPr>
        <w:pStyle w:val="ListParagraph"/>
        <w:shd w:val="clear" w:color="auto" w:fill="FFFFFF"/>
        <w:spacing w:before="100" w:beforeAutospacing="1" w:after="100" w:afterAutospacing="1"/>
        <w:ind w:left="1440"/>
        <w:rPr>
          <w:rFonts w:cstheme="minorHAnsi"/>
        </w:rPr>
      </w:pPr>
    </w:p>
    <w:p w14:paraId="2B682102" w14:textId="6D0205C0" w:rsidR="00581660" w:rsidRDefault="00791BE4" w:rsidP="00C347AD">
      <w:pPr>
        <w:pStyle w:val="ListParagraph"/>
        <w:shd w:val="clear" w:color="auto" w:fill="FFFFFF"/>
        <w:spacing w:before="100" w:beforeAutospacing="1" w:after="100" w:afterAutospacing="1"/>
        <w:ind w:left="1440"/>
        <w:rPr>
          <w:rFonts w:cstheme="minorHAnsi"/>
        </w:rPr>
      </w:pPr>
      <w:r>
        <w:rPr>
          <w:rFonts w:cstheme="minorHAnsi"/>
        </w:rPr>
        <w:t xml:space="preserve">This is a point that was </w:t>
      </w:r>
      <w:r w:rsidR="006A58ED">
        <w:rPr>
          <w:rFonts w:cstheme="minorHAnsi"/>
        </w:rPr>
        <w:t xml:space="preserve">put forth by a member of the Academic Programs Subcommittee. </w:t>
      </w:r>
      <w:r w:rsidR="009B0EDE">
        <w:rPr>
          <w:rFonts w:cstheme="minorHAnsi"/>
        </w:rPr>
        <w:t xml:space="preserve">A lot of work goes into analyzing and critiquing these proposals, I have noticed however that many academic proposals don’t take into consideration on how that may affect current students on retention and success, specifically when looking at students from marginalized or underrepresented communities. </w:t>
      </w:r>
      <w:r w:rsidR="008C32F0">
        <w:rPr>
          <w:rFonts w:cstheme="minorHAnsi"/>
        </w:rPr>
        <w:t>Committee member</w:t>
      </w:r>
      <w:r w:rsidR="00F2512C">
        <w:rPr>
          <w:rFonts w:cstheme="minorHAnsi"/>
        </w:rPr>
        <w:t>s</w:t>
      </w:r>
      <w:r w:rsidR="008C32F0">
        <w:rPr>
          <w:rFonts w:cstheme="minorHAnsi"/>
        </w:rPr>
        <w:t xml:space="preserve"> </w:t>
      </w:r>
      <w:r w:rsidR="009B0EDE">
        <w:rPr>
          <w:rFonts w:cstheme="minorHAnsi"/>
        </w:rPr>
        <w:t xml:space="preserve">would propose that we include </w:t>
      </w:r>
      <w:r w:rsidR="008C32F0">
        <w:rPr>
          <w:rFonts w:cstheme="minorHAnsi"/>
        </w:rPr>
        <w:t>questions on current proposals procedures that address these concerns.</w:t>
      </w:r>
      <w:r w:rsidR="00EC7D16">
        <w:rPr>
          <w:rFonts w:cstheme="minorHAnsi"/>
        </w:rPr>
        <w:t xml:space="preserve"> </w:t>
      </w:r>
    </w:p>
    <w:p w14:paraId="64309144" w14:textId="3641C8A0" w:rsidR="006048A2" w:rsidRDefault="006048A2" w:rsidP="00C347AD">
      <w:pPr>
        <w:pStyle w:val="ListParagraph"/>
        <w:shd w:val="clear" w:color="auto" w:fill="FFFFFF"/>
        <w:spacing w:before="100" w:beforeAutospacing="1" w:after="100" w:afterAutospacing="1"/>
        <w:ind w:left="1440"/>
        <w:rPr>
          <w:rFonts w:cstheme="minorHAnsi"/>
        </w:rPr>
      </w:pPr>
    </w:p>
    <w:p w14:paraId="129718E9" w14:textId="57EBDCA0" w:rsidR="00750584" w:rsidRDefault="006048A2" w:rsidP="00C347AD">
      <w:pPr>
        <w:pStyle w:val="ListParagraph"/>
        <w:shd w:val="clear" w:color="auto" w:fill="FFFFFF"/>
        <w:spacing w:before="100" w:beforeAutospacing="1" w:after="100" w:afterAutospacing="1"/>
        <w:ind w:left="1440"/>
        <w:rPr>
          <w:rFonts w:cstheme="minorHAnsi"/>
        </w:rPr>
      </w:pPr>
      <w:r>
        <w:rPr>
          <w:rFonts w:cstheme="minorHAnsi"/>
        </w:rPr>
        <w:t xml:space="preserve">Members of the committee note that previous versions of </w:t>
      </w:r>
      <w:r w:rsidR="00E17273">
        <w:rPr>
          <w:rFonts w:cstheme="minorHAnsi"/>
        </w:rPr>
        <w:t xml:space="preserve">proposal forms included questions that targeted these issues, however it would often lead to copy and paste </w:t>
      </w:r>
      <w:r w:rsidR="002D0053">
        <w:rPr>
          <w:rFonts w:cstheme="minorHAnsi"/>
        </w:rPr>
        <w:t xml:space="preserve">DEI </w:t>
      </w:r>
      <w:r w:rsidR="00E17273">
        <w:rPr>
          <w:rFonts w:cstheme="minorHAnsi"/>
        </w:rPr>
        <w:t>policy statements being added to the form</w:t>
      </w:r>
      <w:r w:rsidR="00720706">
        <w:rPr>
          <w:rFonts w:cstheme="minorHAnsi"/>
        </w:rPr>
        <w:t>s</w:t>
      </w:r>
      <w:r w:rsidR="001836B3">
        <w:rPr>
          <w:rFonts w:cstheme="minorHAnsi"/>
        </w:rPr>
        <w:t xml:space="preserve"> that weren’t necessarily helpful.</w:t>
      </w:r>
      <w:r w:rsidR="007B37D0">
        <w:rPr>
          <w:rFonts w:cstheme="minorHAnsi"/>
        </w:rPr>
        <w:t xml:space="preserve"> Often the best course of action is to directly question </w:t>
      </w:r>
      <w:r w:rsidR="00076BC9">
        <w:rPr>
          <w:rFonts w:cstheme="minorHAnsi"/>
        </w:rPr>
        <w:t xml:space="preserve">the proposers on </w:t>
      </w:r>
      <w:r w:rsidR="007B37D0">
        <w:rPr>
          <w:rFonts w:cstheme="minorHAnsi"/>
        </w:rPr>
        <w:t xml:space="preserve">these issues in subcommittee meetings. </w:t>
      </w:r>
      <w:r w:rsidR="00146288">
        <w:rPr>
          <w:rFonts w:cstheme="minorHAnsi"/>
        </w:rPr>
        <w:t xml:space="preserve">Committee member counters that there was a similar situation with the learning outcomes section of the forms, but after ABOR </w:t>
      </w:r>
      <w:r w:rsidR="00DD778C">
        <w:rPr>
          <w:rFonts w:cstheme="minorHAnsi"/>
        </w:rPr>
        <w:t xml:space="preserve">declared they needed to be more detailed we have been able to correct that for the most part. A similar thing could be done for DEI related questions. </w:t>
      </w:r>
    </w:p>
    <w:p w14:paraId="1D9E2D3C" w14:textId="77777777" w:rsidR="00750584" w:rsidRDefault="00750584" w:rsidP="00C347AD">
      <w:pPr>
        <w:pStyle w:val="ListParagraph"/>
        <w:shd w:val="clear" w:color="auto" w:fill="FFFFFF"/>
        <w:spacing w:before="100" w:beforeAutospacing="1" w:after="100" w:afterAutospacing="1"/>
        <w:ind w:left="1440"/>
        <w:rPr>
          <w:rFonts w:cstheme="minorHAnsi"/>
        </w:rPr>
      </w:pPr>
    </w:p>
    <w:p w14:paraId="31E747BC" w14:textId="68D3DE7A" w:rsidR="000F13E7" w:rsidRPr="005E0242" w:rsidRDefault="00750584" w:rsidP="005E0242">
      <w:pPr>
        <w:pStyle w:val="ListParagraph"/>
        <w:shd w:val="clear" w:color="auto" w:fill="FFFFFF"/>
        <w:spacing w:before="100" w:beforeAutospacing="1" w:after="100" w:afterAutospacing="1"/>
        <w:ind w:left="1440"/>
        <w:rPr>
          <w:rFonts w:cstheme="minorHAnsi"/>
        </w:rPr>
      </w:pPr>
      <w:r>
        <w:rPr>
          <w:rFonts w:cstheme="minorHAnsi"/>
        </w:rPr>
        <w:t>Committee</w:t>
      </w:r>
      <w:r w:rsidR="00B86DF3">
        <w:rPr>
          <w:rFonts w:cstheme="minorHAnsi"/>
        </w:rPr>
        <w:t xml:space="preserve"> also notes that there will be different demographics for different majors. It</w:t>
      </w:r>
      <w:r w:rsidR="00AA203F">
        <w:rPr>
          <w:rFonts w:cstheme="minorHAnsi"/>
        </w:rPr>
        <w:t xml:space="preserve"> would be hard to quantify and </w:t>
      </w:r>
      <w:r w:rsidR="00B86DF3">
        <w:rPr>
          <w:rFonts w:cstheme="minorHAnsi"/>
        </w:rPr>
        <w:t xml:space="preserve">measure how a change in curriculum will affect one specific demographic. </w:t>
      </w:r>
      <w:r w:rsidR="00130CA2">
        <w:rPr>
          <w:rFonts w:cstheme="minorHAnsi"/>
        </w:rPr>
        <w:t xml:space="preserve">Another difficult point </w:t>
      </w:r>
      <w:r w:rsidR="000759DE">
        <w:rPr>
          <w:rFonts w:cstheme="minorHAnsi"/>
        </w:rPr>
        <w:t xml:space="preserve">has to do with projections. Projection reports are estimates and are not always entirely accurate. It may not be feasible to change that process to improve accuracy. </w:t>
      </w:r>
      <w:r w:rsidR="00B1412D">
        <w:rPr>
          <w:rFonts w:cstheme="minorHAnsi"/>
        </w:rPr>
        <w:t xml:space="preserve">Some questions would be easy to incorporate  such as </w:t>
      </w:r>
      <w:r w:rsidR="004E7441">
        <w:rPr>
          <w:rFonts w:cstheme="minorHAnsi"/>
        </w:rPr>
        <w:t>“what is your success rate in this program by student demographic?” and “how has this curriculum change impacted that?”</w:t>
      </w:r>
      <w:r w:rsidR="00017091">
        <w:rPr>
          <w:rFonts w:cstheme="minorHAnsi"/>
        </w:rPr>
        <w:t xml:space="preserve"> We also need to make sure that the definition of success is inclusive as wel</w:t>
      </w:r>
      <w:r w:rsidR="00044D3C">
        <w:rPr>
          <w:rFonts w:cstheme="minorHAnsi"/>
        </w:rPr>
        <w:t>l and not just basing that definition of FTFP.</w:t>
      </w:r>
      <w:r w:rsidR="00743395">
        <w:rPr>
          <w:rFonts w:cstheme="minorHAnsi"/>
        </w:rPr>
        <w:t xml:space="preserve"> These are questions we could add to proposal forms, </w:t>
      </w:r>
      <w:r w:rsidR="0060152F">
        <w:rPr>
          <w:rFonts w:cstheme="minorHAnsi"/>
        </w:rPr>
        <w:t xml:space="preserve">as well as finding ways to have proposers touch on </w:t>
      </w:r>
      <w:r w:rsidR="00F86C26">
        <w:rPr>
          <w:rFonts w:cstheme="minorHAnsi"/>
        </w:rPr>
        <w:t>potential impacts</w:t>
      </w:r>
      <w:r w:rsidR="0060152F">
        <w:rPr>
          <w:rFonts w:cstheme="minorHAnsi"/>
        </w:rPr>
        <w:t xml:space="preserve"> in detail. </w:t>
      </w:r>
      <w:r w:rsidR="00BD47AD">
        <w:rPr>
          <w:rFonts w:cstheme="minorHAnsi"/>
        </w:rPr>
        <w:t>Pushing proposers to work with advisors and other faculty in their depart</w:t>
      </w:r>
      <w:r w:rsidR="00482C41">
        <w:rPr>
          <w:rFonts w:cstheme="minorHAnsi"/>
        </w:rPr>
        <w:t xml:space="preserve">ment could alleviate these issues and force them to consider aspects they weren’t previously. </w:t>
      </w:r>
      <w:r w:rsidR="000F13E7" w:rsidRPr="005E0242">
        <w:rPr>
          <w:rFonts w:cstheme="minorHAnsi"/>
        </w:rPr>
        <w:t xml:space="preserve">Committee will gather data related to previous proposals </w:t>
      </w:r>
      <w:r w:rsidR="005E0242" w:rsidRPr="005E0242">
        <w:rPr>
          <w:rFonts w:cstheme="minorHAnsi"/>
        </w:rPr>
        <w:t xml:space="preserve">and continue the conversation in further meetings. </w:t>
      </w:r>
    </w:p>
    <w:p w14:paraId="47AA7FFA" w14:textId="524493E9" w:rsidR="00581660" w:rsidRDefault="00581660" w:rsidP="00F604D2">
      <w:pPr>
        <w:pStyle w:val="ListParagraph"/>
        <w:shd w:val="clear" w:color="auto" w:fill="FFFFFF"/>
        <w:spacing w:before="100" w:beforeAutospacing="1" w:after="100" w:afterAutospacing="1"/>
        <w:ind w:left="1440"/>
        <w:rPr>
          <w:rFonts w:cstheme="minorHAnsi"/>
        </w:rPr>
      </w:pPr>
    </w:p>
    <w:p w14:paraId="2DC141EE" w14:textId="35D10247" w:rsidR="004F694E" w:rsidRPr="00445392" w:rsidRDefault="0073088F" w:rsidP="00445392">
      <w:pPr>
        <w:pStyle w:val="ListParagraph"/>
        <w:shd w:val="clear" w:color="auto" w:fill="FFFFFF"/>
        <w:spacing w:before="100" w:beforeAutospacing="1" w:after="100" w:afterAutospacing="1"/>
        <w:rPr>
          <w:rFonts w:cstheme="minorHAnsi"/>
        </w:rPr>
      </w:pPr>
      <w:r>
        <w:rPr>
          <w:rFonts w:cstheme="minorHAnsi"/>
        </w:rPr>
        <w:tab/>
      </w:r>
    </w:p>
    <w:p w14:paraId="7986D5E9" w14:textId="68FB3420" w:rsidR="009F4357" w:rsidRPr="009F4357" w:rsidRDefault="009F4357" w:rsidP="009F4357">
      <w:pPr>
        <w:pStyle w:val="ListParagraph"/>
        <w:numPr>
          <w:ilvl w:val="0"/>
          <w:numId w:val="17"/>
        </w:numPr>
        <w:shd w:val="clear" w:color="auto" w:fill="FFFFFF"/>
        <w:spacing w:before="100" w:beforeAutospacing="1" w:after="100" w:afterAutospacing="1"/>
        <w:rPr>
          <w:rFonts w:cstheme="minorHAnsi"/>
        </w:rPr>
      </w:pPr>
      <w:r>
        <w:rPr>
          <w:rFonts w:cstheme="minorHAnsi"/>
        </w:rPr>
        <w:t xml:space="preserve">Meeting adjourned at </w:t>
      </w:r>
      <w:r w:rsidR="00CE1DF7">
        <w:rPr>
          <w:rFonts w:cstheme="minorHAnsi"/>
        </w:rPr>
        <w:t>5</w:t>
      </w:r>
      <w:r w:rsidR="00430FF1">
        <w:rPr>
          <w:rFonts w:cstheme="minorHAnsi"/>
        </w:rPr>
        <w:t>:</w:t>
      </w:r>
      <w:r w:rsidR="00CE1DF7">
        <w:rPr>
          <w:rFonts w:cstheme="minorHAnsi"/>
        </w:rPr>
        <w:t>0</w:t>
      </w:r>
      <w:r w:rsidR="004F6F3C">
        <w:rPr>
          <w:rFonts w:cstheme="minorHAnsi"/>
        </w:rPr>
        <w:t>2</w:t>
      </w:r>
      <w:r>
        <w:rPr>
          <w:rFonts w:cstheme="minorHAnsi"/>
        </w:rPr>
        <w:t>pm</w:t>
      </w:r>
    </w:p>
    <w:p w14:paraId="4F3F0075" w14:textId="7C6503D0" w:rsidR="00CB32B2" w:rsidRPr="006024C5" w:rsidRDefault="00CB32B2" w:rsidP="00CB32B2">
      <w:pPr>
        <w:pStyle w:val="NoSpacing"/>
        <w:rPr>
          <w:rFonts w:cstheme="minorHAnsi"/>
          <w:i/>
          <w:iCs/>
        </w:rPr>
      </w:pPr>
      <w:r w:rsidRPr="006024C5">
        <w:rPr>
          <w:rFonts w:cstheme="minorHAnsi"/>
          <w:i/>
          <w:iCs/>
        </w:rPr>
        <w:lastRenderedPageBreak/>
        <w:t xml:space="preserve">Respectfully prepared by </w:t>
      </w:r>
      <w:r w:rsidR="00122645">
        <w:rPr>
          <w:rFonts w:cstheme="minorHAnsi"/>
          <w:i/>
          <w:iCs/>
        </w:rPr>
        <w:t>Frederick Lewis</w:t>
      </w:r>
    </w:p>
    <w:p w14:paraId="46C35920" w14:textId="77777777" w:rsidR="00CB32B2" w:rsidRPr="006024C5" w:rsidRDefault="00CB32B2" w:rsidP="00CB32B2">
      <w:pPr>
        <w:pStyle w:val="NoSpacing"/>
        <w:rPr>
          <w:rFonts w:cstheme="minorHAnsi"/>
        </w:rPr>
      </w:pPr>
    </w:p>
    <w:sectPr w:rsidR="00CB32B2" w:rsidRPr="0060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FF73FE"/>
    <w:multiLevelType w:val="hybridMultilevel"/>
    <w:tmpl w:val="8C168EA0"/>
    <w:lvl w:ilvl="0" w:tplc="429E1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E408B"/>
    <w:multiLevelType w:val="hybridMultilevel"/>
    <w:tmpl w:val="F742362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3"/>
  </w:num>
  <w:num w:numId="2" w16cid:durableId="805664013">
    <w:abstractNumId w:val="12"/>
  </w:num>
  <w:num w:numId="3" w16cid:durableId="693657719">
    <w:abstractNumId w:val="21"/>
  </w:num>
  <w:num w:numId="4" w16cid:durableId="585000331">
    <w:abstractNumId w:val="9"/>
  </w:num>
  <w:num w:numId="5" w16cid:durableId="110520402">
    <w:abstractNumId w:val="1"/>
  </w:num>
  <w:num w:numId="6" w16cid:durableId="1635141735">
    <w:abstractNumId w:val="4"/>
  </w:num>
  <w:num w:numId="7" w16cid:durableId="1494487002">
    <w:abstractNumId w:val="2"/>
  </w:num>
  <w:num w:numId="8" w16cid:durableId="1115175281">
    <w:abstractNumId w:val="24"/>
  </w:num>
  <w:num w:numId="9" w16cid:durableId="248273830">
    <w:abstractNumId w:val="8"/>
  </w:num>
  <w:num w:numId="10" w16cid:durableId="815336108">
    <w:abstractNumId w:val="14"/>
  </w:num>
  <w:num w:numId="11" w16cid:durableId="1696425429">
    <w:abstractNumId w:val="22"/>
  </w:num>
  <w:num w:numId="12" w16cid:durableId="2009399556">
    <w:abstractNumId w:val="15"/>
  </w:num>
  <w:num w:numId="13" w16cid:durableId="1225530040">
    <w:abstractNumId w:val="10"/>
  </w:num>
  <w:num w:numId="14" w16cid:durableId="1450859150">
    <w:abstractNumId w:val="7"/>
  </w:num>
  <w:num w:numId="15" w16cid:durableId="1951545143">
    <w:abstractNumId w:val="5"/>
  </w:num>
  <w:num w:numId="16" w16cid:durableId="1763140492">
    <w:abstractNumId w:val="0"/>
  </w:num>
  <w:num w:numId="17" w16cid:durableId="1445618609">
    <w:abstractNumId w:val="18"/>
  </w:num>
  <w:num w:numId="18" w16cid:durableId="505174418">
    <w:abstractNumId w:val="16"/>
  </w:num>
  <w:num w:numId="19" w16cid:durableId="604579531">
    <w:abstractNumId w:val="19"/>
  </w:num>
  <w:num w:numId="20" w16cid:durableId="1821539243">
    <w:abstractNumId w:val="11"/>
  </w:num>
  <w:num w:numId="21" w16cid:durableId="1416393026">
    <w:abstractNumId w:val="17"/>
  </w:num>
  <w:num w:numId="22" w16cid:durableId="1800760989">
    <w:abstractNumId w:val="3"/>
  </w:num>
  <w:num w:numId="23" w16cid:durableId="799223257">
    <w:abstractNumId w:val="6"/>
  </w:num>
  <w:num w:numId="24" w16cid:durableId="1136489616">
    <w:abstractNumId w:val="13"/>
  </w:num>
  <w:num w:numId="25" w16cid:durableId="13193864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2071"/>
    <w:rsid w:val="000029D7"/>
    <w:rsid w:val="00007988"/>
    <w:rsid w:val="00007D3F"/>
    <w:rsid w:val="00007F6F"/>
    <w:rsid w:val="00011B98"/>
    <w:rsid w:val="0001420B"/>
    <w:rsid w:val="00014456"/>
    <w:rsid w:val="00017091"/>
    <w:rsid w:val="000171A6"/>
    <w:rsid w:val="00027390"/>
    <w:rsid w:val="00032A1C"/>
    <w:rsid w:val="00032D7B"/>
    <w:rsid w:val="000352DB"/>
    <w:rsid w:val="0003655C"/>
    <w:rsid w:val="00036647"/>
    <w:rsid w:val="00041B89"/>
    <w:rsid w:val="00043736"/>
    <w:rsid w:val="00044D3C"/>
    <w:rsid w:val="00045720"/>
    <w:rsid w:val="0005061C"/>
    <w:rsid w:val="0005319D"/>
    <w:rsid w:val="000541D7"/>
    <w:rsid w:val="00054578"/>
    <w:rsid w:val="00054E2E"/>
    <w:rsid w:val="00057A9D"/>
    <w:rsid w:val="00064D05"/>
    <w:rsid w:val="00071AE0"/>
    <w:rsid w:val="000759DE"/>
    <w:rsid w:val="00076600"/>
    <w:rsid w:val="00076BC9"/>
    <w:rsid w:val="000778B9"/>
    <w:rsid w:val="00077C2D"/>
    <w:rsid w:val="00077D88"/>
    <w:rsid w:val="00080475"/>
    <w:rsid w:val="00082B14"/>
    <w:rsid w:val="000840FD"/>
    <w:rsid w:val="0009180E"/>
    <w:rsid w:val="00096FB4"/>
    <w:rsid w:val="000A1167"/>
    <w:rsid w:val="000A1BDA"/>
    <w:rsid w:val="000A3060"/>
    <w:rsid w:val="000A5F42"/>
    <w:rsid w:val="000A6E51"/>
    <w:rsid w:val="000B01F3"/>
    <w:rsid w:val="000B0449"/>
    <w:rsid w:val="000B26CC"/>
    <w:rsid w:val="000B4575"/>
    <w:rsid w:val="000B4BCB"/>
    <w:rsid w:val="000B6ABE"/>
    <w:rsid w:val="000C1D0D"/>
    <w:rsid w:val="000C3359"/>
    <w:rsid w:val="000C49A5"/>
    <w:rsid w:val="000C57B2"/>
    <w:rsid w:val="000D2774"/>
    <w:rsid w:val="000D4B11"/>
    <w:rsid w:val="000E5504"/>
    <w:rsid w:val="000E60BF"/>
    <w:rsid w:val="000F13E7"/>
    <w:rsid w:val="000F6C31"/>
    <w:rsid w:val="00100B32"/>
    <w:rsid w:val="00103545"/>
    <w:rsid w:val="001073CD"/>
    <w:rsid w:val="0011684F"/>
    <w:rsid w:val="00122645"/>
    <w:rsid w:val="001246B4"/>
    <w:rsid w:val="0012751A"/>
    <w:rsid w:val="00127C00"/>
    <w:rsid w:val="00130CA2"/>
    <w:rsid w:val="00135780"/>
    <w:rsid w:val="00136E7C"/>
    <w:rsid w:val="001402E9"/>
    <w:rsid w:val="00140976"/>
    <w:rsid w:val="00140D0D"/>
    <w:rsid w:val="00144B74"/>
    <w:rsid w:val="0014537D"/>
    <w:rsid w:val="00146288"/>
    <w:rsid w:val="00147704"/>
    <w:rsid w:val="00152500"/>
    <w:rsid w:val="00154BC8"/>
    <w:rsid w:val="00160DBE"/>
    <w:rsid w:val="001663F6"/>
    <w:rsid w:val="00167915"/>
    <w:rsid w:val="0017375D"/>
    <w:rsid w:val="0017478C"/>
    <w:rsid w:val="00177044"/>
    <w:rsid w:val="0017711B"/>
    <w:rsid w:val="00180ADE"/>
    <w:rsid w:val="00181979"/>
    <w:rsid w:val="00182328"/>
    <w:rsid w:val="001836B3"/>
    <w:rsid w:val="001904DD"/>
    <w:rsid w:val="00192A66"/>
    <w:rsid w:val="001A650B"/>
    <w:rsid w:val="001A698E"/>
    <w:rsid w:val="001B2D35"/>
    <w:rsid w:val="001B76AE"/>
    <w:rsid w:val="001C1C11"/>
    <w:rsid w:val="001C28B7"/>
    <w:rsid w:val="001C2F5E"/>
    <w:rsid w:val="001C38EA"/>
    <w:rsid w:val="001C4592"/>
    <w:rsid w:val="001C4A28"/>
    <w:rsid w:val="001C4A47"/>
    <w:rsid w:val="001D1A47"/>
    <w:rsid w:val="001D443C"/>
    <w:rsid w:val="001D4E47"/>
    <w:rsid w:val="001D5FDB"/>
    <w:rsid w:val="001E3165"/>
    <w:rsid w:val="001E3AC8"/>
    <w:rsid w:val="001E3DAA"/>
    <w:rsid w:val="001E47C9"/>
    <w:rsid w:val="001E5310"/>
    <w:rsid w:val="001E6054"/>
    <w:rsid w:val="001E77DE"/>
    <w:rsid w:val="001F03CE"/>
    <w:rsid w:val="001F744F"/>
    <w:rsid w:val="002009E5"/>
    <w:rsid w:val="00200F72"/>
    <w:rsid w:val="0020140F"/>
    <w:rsid w:val="002105E3"/>
    <w:rsid w:val="002114F8"/>
    <w:rsid w:val="002132B5"/>
    <w:rsid w:val="00215113"/>
    <w:rsid w:val="00216D44"/>
    <w:rsid w:val="0021765E"/>
    <w:rsid w:val="00223BCD"/>
    <w:rsid w:val="00226BEE"/>
    <w:rsid w:val="002271D0"/>
    <w:rsid w:val="00231420"/>
    <w:rsid w:val="0023152F"/>
    <w:rsid w:val="0023476C"/>
    <w:rsid w:val="00236A22"/>
    <w:rsid w:val="00237C83"/>
    <w:rsid w:val="00240D60"/>
    <w:rsid w:val="00243914"/>
    <w:rsid w:val="00254B4F"/>
    <w:rsid w:val="00256D74"/>
    <w:rsid w:val="00260314"/>
    <w:rsid w:val="00262BB8"/>
    <w:rsid w:val="00263044"/>
    <w:rsid w:val="002732A5"/>
    <w:rsid w:val="002735E7"/>
    <w:rsid w:val="002764E0"/>
    <w:rsid w:val="002769DB"/>
    <w:rsid w:val="00281A25"/>
    <w:rsid w:val="00282586"/>
    <w:rsid w:val="00285020"/>
    <w:rsid w:val="0028653B"/>
    <w:rsid w:val="002874C7"/>
    <w:rsid w:val="00287C50"/>
    <w:rsid w:val="0029231C"/>
    <w:rsid w:val="00297A38"/>
    <w:rsid w:val="002A16E5"/>
    <w:rsid w:val="002A18A3"/>
    <w:rsid w:val="002A1AD3"/>
    <w:rsid w:val="002A7A49"/>
    <w:rsid w:val="002B1A3F"/>
    <w:rsid w:val="002B317F"/>
    <w:rsid w:val="002B31FB"/>
    <w:rsid w:val="002B3B81"/>
    <w:rsid w:val="002B3C95"/>
    <w:rsid w:val="002B4473"/>
    <w:rsid w:val="002C1AD3"/>
    <w:rsid w:val="002C26DB"/>
    <w:rsid w:val="002C34F6"/>
    <w:rsid w:val="002D0053"/>
    <w:rsid w:val="002D384A"/>
    <w:rsid w:val="002E0EAD"/>
    <w:rsid w:val="002E147E"/>
    <w:rsid w:val="002E1FEA"/>
    <w:rsid w:val="002E6CE7"/>
    <w:rsid w:val="002F05A9"/>
    <w:rsid w:val="002F1A95"/>
    <w:rsid w:val="002F1E91"/>
    <w:rsid w:val="002F21A3"/>
    <w:rsid w:val="002F3AAB"/>
    <w:rsid w:val="002F5558"/>
    <w:rsid w:val="0030059D"/>
    <w:rsid w:val="00300E2E"/>
    <w:rsid w:val="003026EB"/>
    <w:rsid w:val="003155DA"/>
    <w:rsid w:val="003157D4"/>
    <w:rsid w:val="0032007B"/>
    <w:rsid w:val="00320D66"/>
    <w:rsid w:val="00321863"/>
    <w:rsid w:val="003253C1"/>
    <w:rsid w:val="00330AC6"/>
    <w:rsid w:val="00332CAB"/>
    <w:rsid w:val="003332BD"/>
    <w:rsid w:val="003343EB"/>
    <w:rsid w:val="00335211"/>
    <w:rsid w:val="00340509"/>
    <w:rsid w:val="00341BE5"/>
    <w:rsid w:val="00347E5B"/>
    <w:rsid w:val="00350EFA"/>
    <w:rsid w:val="00351108"/>
    <w:rsid w:val="00353D67"/>
    <w:rsid w:val="00357198"/>
    <w:rsid w:val="00365006"/>
    <w:rsid w:val="00365586"/>
    <w:rsid w:val="003719DD"/>
    <w:rsid w:val="00371A03"/>
    <w:rsid w:val="003762EE"/>
    <w:rsid w:val="00377161"/>
    <w:rsid w:val="0038390A"/>
    <w:rsid w:val="00383B6E"/>
    <w:rsid w:val="00383B8A"/>
    <w:rsid w:val="00385FF9"/>
    <w:rsid w:val="00386679"/>
    <w:rsid w:val="003871E9"/>
    <w:rsid w:val="003916D4"/>
    <w:rsid w:val="00396D53"/>
    <w:rsid w:val="003A5A81"/>
    <w:rsid w:val="003A687F"/>
    <w:rsid w:val="003B1EF5"/>
    <w:rsid w:val="003B73D3"/>
    <w:rsid w:val="003C3387"/>
    <w:rsid w:val="003C50CF"/>
    <w:rsid w:val="003C687B"/>
    <w:rsid w:val="003C74DD"/>
    <w:rsid w:val="003D0B99"/>
    <w:rsid w:val="003D4F43"/>
    <w:rsid w:val="003D6174"/>
    <w:rsid w:val="003E02E3"/>
    <w:rsid w:val="003E660C"/>
    <w:rsid w:val="003F0B9E"/>
    <w:rsid w:val="003F291D"/>
    <w:rsid w:val="003F2A0F"/>
    <w:rsid w:val="003F58AD"/>
    <w:rsid w:val="00404675"/>
    <w:rsid w:val="0040706E"/>
    <w:rsid w:val="00407286"/>
    <w:rsid w:val="00410BF1"/>
    <w:rsid w:val="00411AC8"/>
    <w:rsid w:val="00414199"/>
    <w:rsid w:val="0041469A"/>
    <w:rsid w:val="0041498F"/>
    <w:rsid w:val="004174A3"/>
    <w:rsid w:val="004219D7"/>
    <w:rsid w:val="00423F6E"/>
    <w:rsid w:val="0043065A"/>
    <w:rsid w:val="00430FF1"/>
    <w:rsid w:val="00431518"/>
    <w:rsid w:val="00431A4E"/>
    <w:rsid w:val="00432E6F"/>
    <w:rsid w:val="00443EEC"/>
    <w:rsid w:val="004448CE"/>
    <w:rsid w:val="00445392"/>
    <w:rsid w:val="004553F2"/>
    <w:rsid w:val="004604EB"/>
    <w:rsid w:val="00465930"/>
    <w:rsid w:val="00470DDA"/>
    <w:rsid w:val="004766D3"/>
    <w:rsid w:val="00482C41"/>
    <w:rsid w:val="004833B1"/>
    <w:rsid w:val="00484537"/>
    <w:rsid w:val="00484822"/>
    <w:rsid w:val="00487B60"/>
    <w:rsid w:val="00491966"/>
    <w:rsid w:val="004922F2"/>
    <w:rsid w:val="004932E3"/>
    <w:rsid w:val="00494E16"/>
    <w:rsid w:val="004A0ED5"/>
    <w:rsid w:val="004A5529"/>
    <w:rsid w:val="004B4E97"/>
    <w:rsid w:val="004B753E"/>
    <w:rsid w:val="004C2513"/>
    <w:rsid w:val="004C4701"/>
    <w:rsid w:val="004C5785"/>
    <w:rsid w:val="004D2479"/>
    <w:rsid w:val="004D4403"/>
    <w:rsid w:val="004D51EF"/>
    <w:rsid w:val="004D5724"/>
    <w:rsid w:val="004D7221"/>
    <w:rsid w:val="004E0BAD"/>
    <w:rsid w:val="004E3736"/>
    <w:rsid w:val="004E43D2"/>
    <w:rsid w:val="004E5A7C"/>
    <w:rsid w:val="004E7441"/>
    <w:rsid w:val="004F46EA"/>
    <w:rsid w:val="004F47CC"/>
    <w:rsid w:val="004F694E"/>
    <w:rsid w:val="004F6985"/>
    <w:rsid w:val="004F6F3C"/>
    <w:rsid w:val="005002C4"/>
    <w:rsid w:val="005029B7"/>
    <w:rsid w:val="00503CD0"/>
    <w:rsid w:val="005053A1"/>
    <w:rsid w:val="00506B7A"/>
    <w:rsid w:val="00507BAF"/>
    <w:rsid w:val="00512CD3"/>
    <w:rsid w:val="00513F94"/>
    <w:rsid w:val="00516BA3"/>
    <w:rsid w:val="00516CC3"/>
    <w:rsid w:val="005210F7"/>
    <w:rsid w:val="0052403B"/>
    <w:rsid w:val="00525A99"/>
    <w:rsid w:val="005272B8"/>
    <w:rsid w:val="00527CF4"/>
    <w:rsid w:val="00532545"/>
    <w:rsid w:val="005351D3"/>
    <w:rsid w:val="0054022B"/>
    <w:rsid w:val="00540F09"/>
    <w:rsid w:val="00543773"/>
    <w:rsid w:val="00550822"/>
    <w:rsid w:val="00551AD8"/>
    <w:rsid w:val="00553888"/>
    <w:rsid w:val="00561629"/>
    <w:rsid w:val="005629C6"/>
    <w:rsid w:val="0056369D"/>
    <w:rsid w:val="00563CEE"/>
    <w:rsid w:val="005707B2"/>
    <w:rsid w:val="0057120A"/>
    <w:rsid w:val="005730B3"/>
    <w:rsid w:val="00574039"/>
    <w:rsid w:val="00575AF8"/>
    <w:rsid w:val="0058094B"/>
    <w:rsid w:val="00581660"/>
    <w:rsid w:val="00582E5E"/>
    <w:rsid w:val="0058614B"/>
    <w:rsid w:val="00590DBD"/>
    <w:rsid w:val="005916CE"/>
    <w:rsid w:val="005926D7"/>
    <w:rsid w:val="00594695"/>
    <w:rsid w:val="005946E5"/>
    <w:rsid w:val="00594B53"/>
    <w:rsid w:val="005973F0"/>
    <w:rsid w:val="005A197E"/>
    <w:rsid w:val="005A1ABB"/>
    <w:rsid w:val="005A42FB"/>
    <w:rsid w:val="005A563C"/>
    <w:rsid w:val="005A60D0"/>
    <w:rsid w:val="005B03BF"/>
    <w:rsid w:val="005B3D64"/>
    <w:rsid w:val="005B62BE"/>
    <w:rsid w:val="005C0616"/>
    <w:rsid w:val="005C2F26"/>
    <w:rsid w:val="005C6863"/>
    <w:rsid w:val="005C7BB1"/>
    <w:rsid w:val="005D15FA"/>
    <w:rsid w:val="005D4FF3"/>
    <w:rsid w:val="005D5028"/>
    <w:rsid w:val="005D6B53"/>
    <w:rsid w:val="005D7A43"/>
    <w:rsid w:val="005E0242"/>
    <w:rsid w:val="005F079C"/>
    <w:rsid w:val="005F1969"/>
    <w:rsid w:val="005F34D0"/>
    <w:rsid w:val="005F4538"/>
    <w:rsid w:val="005F5038"/>
    <w:rsid w:val="005F62B4"/>
    <w:rsid w:val="005F65ED"/>
    <w:rsid w:val="005F71CC"/>
    <w:rsid w:val="005F7FBF"/>
    <w:rsid w:val="00600DEF"/>
    <w:rsid w:val="00601103"/>
    <w:rsid w:val="0060152F"/>
    <w:rsid w:val="006024C5"/>
    <w:rsid w:val="006048A2"/>
    <w:rsid w:val="006064E8"/>
    <w:rsid w:val="00606B64"/>
    <w:rsid w:val="00606E98"/>
    <w:rsid w:val="00610443"/>
    <w:rsid w:val="00610C6C"/>
    <w:rsid w:val="00613230"/>
    <w:rsid w:val="00620421"/>
    <w:rsid w:val="00620668"/>
    <w:rsid w:val="00625AF5"/>
    <w:rsid w:val="00625B0D"/>
    <w:rsid w:val="0063140E"/>
    <w:rsid w:val="006320D2"/>
    <w:rsid w:val="00635E87"/>
    <w:rsid w:val="006377E4"/>
    <w:rsid w:val="006458D3"/>
    <w:rsid w:val="00646794"/>
    <w:rsid w:val="006529FA"/>
    <w:rsid w:val="00654562"/>
    <w:rsid w:val="00654CD2"/>
    <w:rsid w:val="00655B75"/>
    <w:rsid w:val="00656B57"/>
    <w:rsid w:val="00656D0D"/>
    <w:rsid w:val="00663E4B"/>
    <w:rsid w:val="00665B2B"/>
    <w:rsid w:val="00666E40"/>
    <w:rsid w:val="00671E24"/>
    <w:rsid w:val="00683BEC"/>
    <w:rsid w:val="00687356"/>
    <w:rsid w:val="00690EAF"/>
    <w:rsid w:val="0069327C"/>
    <w:rsid w:val="006953A5"/>
    <w:rsid w:val="00696980"/>
    <w:rsid w:val="006A0E12"/>
    <w:rsid w:val="006A3182"/>
    <w:rsid w:val="006A58ED"/>
    <w:rsid w:val="006A5FA7"/>
    <w:rsid w:val="006A7B86"/>
    <w:rsid w:val="006B008C"/>
    <w:rsid w:val="006B2C48"/>
    <w:rsid w:val="006B59E8"/>
    <w:rsid w:val="006B5ED4"/>
    <w:rsid w:val="006C3FE3"/>
    <w:rsid w:val="006C6FF9"/>
    <w:rsid w:val="006D019C"/>
    <w:rsid w:val="006E3527"/>
    <w:rsid w:val="006F0416"/>
    <w:rsid w:val="006F6C3D"/>
    <w:rsid w:val="00703F57"/>
    <w:rsid w:val="00705F87"/>
    <w:rsid w:val="007136F4"/>
    <w:rsid w:val="00714F50"/>
    <w:rsid w:val="00715DE6"/>
    <w:rsid w:val="0071690E"/>
    <w:rsid w:val="00717105"/>
    <w:rsid w:val="00720706"/>
    <w:rsid w:val="007235FA"/>
    <w:rsid w:val="007272BA"/>
    <w:rsid w:val="0073088F"/>
    <w:rsid w:val="007321AC"/>
    <w:rsid w:val="007334DD"/>
    <w:rsid w:val="00741A53"/>
    <w:rsid w:val="00743395"/>
    <w:rsid w:val="007434C7"/>
    <w:rsid w:val="007440A0"/>
    <w:rsid w:val="0074430A"/>
    <w:rsid w:val="0074447B"/>
    <w:rsid w:val="00750584"/>
    <w:rsid w:val="00751D6D"/>
    <w:rsid w:val="00757CD7"/>
    <w:rsid w:val="0076050D"/>
    <w:rsid w:val="00760517"/>
    <w:rsid w:val="00760B21"/>
    <w:rsid w:val="007623B1"/>
    <w:rsid w:val="00764B79"/>
    <w:rsid w:val="00766CE0"/>
    <w:rsid w:val="00766D3D"/>
    <w:rsid w:val="007673D1"/>
    <w:rsid w:val="00770EDD"/>
    <w:rsid w:val="007715D6"/>
    <w:rsid w:val="00772106"/>
    <w:rsid w:val="007727DD"/>
    <w:rsid w:val="00773ED4"/>
    <w:rsid w:val="0077420E"/>
    <w:rsid w:val="00781EA5"/>
    <w:rsid w:val="00782F4F"/>
    <w:rsid w:val="00783618"/>
    <w:rsid w:val="00783C2C"/>
    <w:rsid w:val="007848BA"/>
    <w:rsid w:val="007855CD"/>
    <w:rsid w:val="00785AE9"/>
    <w:rsid w:val="007871C7"/>
    <w:rsid w:val="00791BE4"/>
    <w:rsid w:val="007922C1"/>
    <w:rsid w:val="00792CC2"/>
    <w:rsid w:val="00792CFC"/>
    <w:rsid w:val="007A0162"/>
    <w:rsid w:val="007A0309"/>
    <w:rsid w:val="007A21FF"/>
    <w:rsid w:val="007A4442"/>
    <w:rsid w:val="007B37D0"/>
    <w:rsid w:val="007B72A7"/>
    <w:rsid w:val="007C004C"/>
    <w:rsid w:val="007C1E79"/>
    <w:rsid w:val="007C2516"/>
    <w:rsid w:val="007C4905"/>
    <w:rsid w:val="007C493C"/>
    <w:rsid w:val="007C52B1"/>
    <w:rsid w:val="007D311F"/>
    <w:rsid w:val="007D73C6"/>
    <w:rsid w:val="007E0713"/>
    <w:rsid w:val="007E1DFC"/>
    <w:rsid w:val="007E4DE2"/>
    <w:rsid w:val="007E5131"/>
    <w:rsid w:val="007E5941"/>
    <w:rsid w:val="007E6C34"/>
    <w:rsid w:val="007E7E0D"/>
    <w:rsid w:val="007F3777"/>
    <w:rsid w:val="007F5707"/>
    <w:rsid w:val="007F72EB"/>
    <w:rsid w:val="00807C46"/>
    <w:rsid w:val="0081034B"/>
    <w:rsid w:val="008151A0"/>
    <w:rsid w:val="00817556"/>
    <w:rsid w:val="00823F88"/>
    <w:rsid w:val="00824663"/>
    <w:rsid w:val="00825C7E"/>
    <w:rsid w:val="00830C22"/>
    <w:rsid w:val="00831E5E"/>
    <w:rsid w:val="00834288"/>
    <w:rsid w:val="00834822"/>
    <w:rsid w:val="00834F9C"/>
    <w:rsid w:val="00835025"/>
    <w:rsid w:val="00836B2A"/>
    <w:rsid w:val="0083740A"/>
    <w:rsid w:val="00840B02"/>
    <w:rsid w:val="008437B3"/>
    <w:rsid w:val="008440C2"/>
    <w:rsid w:val="0084453F"/>
    <w:rsid w:val="00853B07"/>
    <w:rsid w:val="008557B9"/>
    <w:rsid w:val="008558C5"/>
    <w:rsid w:val="00865FF9"/>
    <w:rsid w:val="008669B3"/>
    <w:rsid w:val="008676F3"/>
    <w:rsid w:val="00867ACA"/>
    <w:rsid w:val="008728C6"/>
    <w:rsid w:val="0087779E"/>
    <w:rsid w:val="00877E38"/>
    <w:rsid w:val="00880F92"/>
    <w:rsid w:val="00881AC4"/>
    <w:rsid w:val="00886653"/>
    <w:rsid w:val="008926D4"/>
    <w:rsid w:val="00894B58"/>
    <w:rsid w:val="008A7072"/>
    <w:rsid w:val="008A745D"/>
    <w:rsid w:val="008B0A06"/>
    <w:rsid w:val="008B4BD7"/>
    <w:rsid w:val="008B51C6"/>
    <w:rsid w:val="008C23B2"/>
    <w:rsid w:val="008C32F0"/>
    <w:rsid w:val="008C3A56"/>
    <w:rsid w:val="008C4A13"/>
    <w:rsid w:val="008C5A2E"/>
    <w:rsid w:val="008D01C2"/>
    <w:rsid w:val="008E374D"/>
    <w:rsid w:val="008E6FC0"/>
    <w:rsid w:val="008F2668"/>
    <w:rsid w:val="008F309D"/>
    <w:rsid w:val="008F4E32"/>
    <w:rsid w:val="008F68F4"/>
    <w:rsid w:val="008F7A94"/>
    <w:rsid w:val="009001C1"/>
    <w:rsid w:val="00901D35"/>
    <w:rsid w:val="00902641"/>
    <w:rsid w:val="00903418"/>
    <w:rsid w:val="009067E2"/>
    <w:rsid w:val="00911ED1"/>
    <w:rsid w:val="00912D74"/>
    <w:rsid w:val="009156DA"/>
    <w:rsid w:val="009345F3"/>
    <w:rsid w:val="00935879"/>
    <w:rsid w:val="00937437"/>
    <w:rsid w:val="00940C20"/>
    <w:rsid w:val="0094239B"/>
    <w:rsid w:val="0094423B"/>
    <w:rsid w:val="00945413"/>
    <w:rsid w:val="009476A7"/>
    <w:rsid w:val="00947E55"/>
    <w:rsid w:val="009514FB"/>
    <w:rsid w:val="00951C91"/>
    <w:rsid w:val="00956F0E"/>
    <w:rsid w:val="009609EA"/>
    <w:rsid w:val="0096327D"/>
    <w:rsid w:val="00963F89"/>
    <w:rsid w:val="00964B4E"/>
    <w:rsid w:val="00967086"/>
    <w:rsid w:val="00967BD0"/>
    <w:rsid w:val="0097181C"/>
    <w:rsid w:val="00973F9E"/>
    <w:rsid w:val="0097641F"/>
    <w:rsid w:val="0097662C"/>
    <w:rsid w:val="00980405"/>
    <w:rsid w:val="009807EA"/>
    <w:rsid w:val="00980C7A"/>
    <w:rsid w:val="00981EBD"/>
    <w:rsid w:val="009836ED"/>
    <w:rsid w:val="009844FD"/>
    <w:rsid w:val="00986593"/>
    <w:rsid w:val="00993747"/>
    <w:rsid w:val="00996564"/>
    <w:rsid w:val="009976A3"/>
    <w:rsid w:val="009A227F"/>
    <w:rsid w:val="009A2E5A"/>
    <w:rsid w:val="009A3D88"/>
    <w:rsid w:val="009A7ABD"/>
    <w:rsid w:val="009A7D32"/>
    <w:rsid w:val="009A7F53"/>
    <w:rsid w:val="009B0170"/>
    <w:rsid w:val="009B0EDE"/>
    <w:rsid w:val="009B2C49"/>
    <w:rsid w:val="009B4737"/>
    <w:rsid w:val="009B4EB4"/>
    <w:rsid w:val="009B6130"/>
    <w:rsid w:val="009B6883"/>
    <w:rsid w:val="009C0B0F"/>
    <w:rsid w:val="009C106B"/>
    <w:rsid w:val="009C3CF2"/>
    <w:rsid w:val="009C3D97"/>
    <w:rsid w:val="009C6E7A"/>
    <w:rsid w:val="009D24B1"/>
    <w:rsid w:val="009D6A1F"/>
    <w:rsid w:val="009D7BB3"/>
    <w:rsid w:val="009E0ED4"/>
    <w:rsid w:val="009E1226"/>
    <w:rsid w:val="009E1326"/>
    <w:rsid w:val="009E14C7"/>
    <w:rsid w:val="009E1CB4"/>
    <w:rsid w:val="009E38AB"/>
    <w:rsid w:val="009E39AB"/>
    <w:rsid w:val="009E6A79"/>
    <w:rsid w:val="009E74D5"/>
    <w:rsid w:val="009F0BDC"/>
    <w:rsid w:val="009F4357"/>
    <w:rsid w:val="009F46E2"/>
    <w:rsid w:val="009F7A69"/>
    <w:rsid w:val="00A01374"/>
    <w:rsid w:val="00A050ED"/>
    <w:rsid w:val="00A10A69"/>
    <w:rsid w:val="00A12637"/>
    <w:rsid w:val="00A145A3"/>
    <w:rsid w:val="00A15386"/>
    <w:rsid w:val="00A16829"/>
    <w:rsid w:val="00A21780"/>
    <w:rsid w:val="00A2598D"/>
    <w:rsid w:val="00A347B8"/>
    <w:rsid w:val="00A35A63"/>
    <w:rsid w:val="00A40EE7"/>
    <w:rsid w:val="00A41BC7"/>
    <w:rsid w:val="00A477C2"/>
    <w:rsid w:val="00A6017F"/>
    <w:rsid w:val="00A61A36"/>
    <w:rsid w:val="00A62454"/>
    <w:rsid w:val="00A62A04"/>
    <w:rsid w:val="00A708BF"/>
    <w:rsid w:val="00A72DBE"/>
    <w:rsid w:val="00A80CD3"/>
    <w:rsid w:val="00A85F71"/>
    <w:rsid w:val="00A86855"/>
    <w:rsid w:val="00A87940"/>
    <w:rsid w:val="00A95F23"/>
    <w:rsid w:val="00AA203F"/>
    <w:rsid w:val="00AA3937"/>
    <w:rsid w:val="00AA46D4"/>
    <w:rsid w:val="00AA495F"/>
    <w:rsid w:val="00AA67C5"/>
    <w:rsid w:val="00AA6F59"/>
    <w:rsid w:val="00AA7740"/>
    <w:rsid w:val="00AB0589"/>
    <w:rsid w:val="00AB60C1"/>
    <w:rsid w:val="00AC5BD0"/>
    <w:rsid w:val="00AD12AC"/>
    <w:rsid w:val="00AD15A5"/>
    <w:rsid w:val="00AD26EF"/>
    <w:rsid w:val="00AD3369"/>
    <w:rsid w:val="00AD4272"/>
    <w:rsid w:val="00AD64CC"/>
    <w:rsid w:val="00AE19EE"/>
    <w:rsid w:val="00AE3F3C"/>
    <w:rsid w:val="00AE543E"/>
    <w:rsid w:val="00AE7684"/>
    <w:rsid w:val="00AF0E97"/>
    <w:rsid w:val="00AF1355"/>
    <w:rsid w:val="00AF2390"/>
    <w:rsid w:val="00AF2DB8"/>
    <w:rsid w:val="00AF3A01"/>
    <w:rsid w:val="00AF6880"/>
    <w:rsid w:val="00AF7C90"/>
    <w:rsid w:val="00B008C3"/>
    <w:rsid w:val="00B01AAF"/>
    <w:rsid w:val="00B02E3E"/>
    <w:rsid w:val="00B03F4F"/>
    <w:rsid w:val="00B07A01"/>
    <w:rsid w:val="00B10310"/>
    <w:rsid w:val="00B108D3"/>
    <w:rsid w:val="00B1412D"/>
    <w:rsid w:val="00B15CDC"/>
    <w:rsid w:val="00B273D4"/>
    <w:rsid w:val="00B37514"/>
    <w:rsid w:val="00B401B0"/>
    <w:rsid w:val="00B43FB9"/>
    <w:rsid w:val="00B45A30"/>
    <w:rsid w:val="00B45D82"/>
    <w:rsid w:val="00B477E5"/>
    <w:rsid w:val="00B500F9"/>
    <w:rsid w:val="00B502AA"/>
    <w:rsid w:val="00B537A7"/>
    <w:rsid w:val="00B5437A"/>
    <w:rsid w:val="00B54FB1"/>
    <w:rsid w:val="00B56830"/>
    <w:rsid w:val="00B56ACD"/>
    <w:rsid w:val="00B57F52"/>
    <w:rsid w:val="00B60F77"/>
    <w:rsid w:val="00B60F88"/>
    <w:rsid w:val="00B61DE8"/>
    <w:rsid w:val="00B61E08"/>
    <w:rsid w:val="00B66FD9"/>
    <w:rsid w:val="00B6715D"/>
    <w:rsid w:val="00B718CB"/>
    <w:rsid w:val="00B77211"/>
    <w:rsid w:val="00B80847"/>
    <w:rsid w:val="00B81B2F"/>
    <w:rsid w:val="00B86DF3"/>
    <w:rsid w:val="00BA03D6"/>
    <w:rsid w:val="00BA43EC"/>
    <w:rsid w:val="00BA6148"/>
    <w:rsid w:val="00BA71F8"/>
    <w:rsid w:val="00BA799F"/>
    <w:rsid w:val="00BB16CF"/>
    <w:rsid w:val="00BB1A64"/>
    <w:rsid w:val="00BB58EE"/>
    <w:rsid w:val="00BB7FD5"/>
    <w:rsid w:val="00BC093B"/>
    <w:rsid w:val="00BC15D7"/>
    <w:rsid w:val="00BC30DD"/>
    <w:rsid w:val="00BC469B"/>
    <w:rsid w:val="00BD244F"/>
    <w:rsid w:val="00BD4681"/>
    <w:rsid w:val="00BD47AD"/>
    <w:rsid w:val="00BD5290"/>
    <w:rsid w:val="00BE7EDE"/>
    <w:rsid w:val="00BF0124"/>
    <w:rsid w:val="00BF10E8"/>
    <w:rsid w:val="00BF1A54"/>
    <w:rsid w:val="00BF3E84"/>
    <w:rsid w:val="00BF578B"/>
    <w:rsid w:val="00C03A76"/>
    <w:rsid w:val="00C043DB"/>
    <w:rsid w:val="00C046B8"/>
    <w:rsid w:val="00C04FA6"/>
    <w:rsid w:val="00C07AAB"/>
    <w:rsid w:val="00C1073E"/>
    <w:rsid w:val="00C107B4"/>
    <w:rsid w:val="00C10E6D"/>
    <w:rsid w:val="00C11CE8"/>
    <w:rsid w:val="00C1349C"/>
    <w:rsid w:val="00C135B6"/>
    <w:rsid w:val="00C17773"/>
    <w:rsid w:val="00C22F61"/>
    <w:rsid w:val="00C3185B"/>
    <w:rsid w:val="00C31AA1"/>
    <w:rsid w:val="00C32ACC"/>
    <w:rsid w:val="00C347AD"/>
    <w:rsid w:val="00C35548"/>
    <w:rsid w:val="00C35EB8"/>
    <w:rsid w:val="00C50B59"/>
    <w:rsid w:val="00C512B8"/>
    <w:rsid w:val="00C52302"/>
    <w:rsid w:val="00C526F4"/>
    <w:rsid w:val="00C537EA"/>
    <w:rsid w:val="00C55A64"/>
    <w:rsid w:val="00C56C7A"/>
    <w:rsid w:val="00C62197"/>
    <w:rsid w:val="00C6269D"/>
    <w:rsid w:val="00C65C0A"/>
    <w:rsid w:val="00C70E5A"/>
    <w:rsid w:val="00C738A5"/>
    <w:rsid w:val="00C75006"/>
    <w:rsid w:val="00C75AA0"/>
    <w:rsid w:val="00C75AB5"/>
    <w:rsid w:val="00C81C4D"/>
    <w:rsid w:val="00C83627"/>
    <w:rsid w:val="00C84236"/>
    <w:rsid w:val="00C853FC"/>
    <w:rsid w:val="00C8777F"/>
    <w:rsid w:val="00C901D2"/>
    <w:rsid w:val="00C90333"/>
    <w:rsid w:val="00C90A79"/>
    <w:rsid w:val="00C92FCD"/>
    <w:rsid w:val="00C97B9B"/>
    <w:rsid w:val="00CA362C"/>
    <w:rsid w:val="00CA5D7F"/>
    <w:rsid w:val="00CA6816"/>
    <w:rsid w:val="00CB20A9"/>
    <w:rsid w:val="00CB22BB"/>
    <w:rsid w:val="00CB32B2"/>
    <w:rsid w:val="00CB5503"/>
    <w:rsid w:val="00CB5953"/>
    <w:rsid w:val="00CC048C"/>
    <w:rsid w:val="00CC14D7"/>
    <w:rsid w:val="00CC372F"/>
    <w:rsid w:val="00CD0BF9"/>
    <w:rsid w:val="00CD23A6"/>
    <w:rsid w:val="00CD3A45"/>
    <w:rsid w:val="00CD5223"/>
    <w:rsid w:val="00CE13BB"/>
    <w:rsid w:val="00CE1DF7"/>
    <w:rsid w:val="00CE33E6"/>
    <w:rsid w:val="00CE4E80"/>
    <w:rsid w:val="00CF1770"/>
    <w:rsid w:val="00CF461C"/>
    <w:rsid w:val="00CF6458"/>
    <w:rsid w:val="00CF7153"/>
    <w:rsid w:val="00D01092"/>
    <w:rsid w:val="00D024BB"/>
    <w:rsid w:val="00D029D1"/>
    <w:rsid w:val="00D02B51"/>
    <w:rsid w:val="00D02EAD"/>
    <w:rsid w:val="00D11D1B"/>
    <w:rsid w:val="00D1668E"/>
    <w:rsid w:val="00D17945"/>
    <w:rsid w:val="00D238B5"/>
    <w:rsid w:val="00D27103"/>
    <w:rsid w:val="00D31A0B"/>
    <w:rsid w:val="00D3220A"/>
    <w:rsid w:val="00D34426"/>
    <w:rsid w:val="00D34FDB"/>
    <w:rsid w:val="00D41408"/>
    <w:rsid w:val="00D4779F"/>
    <w:rsid w:val="00D56FE5"/>
    <w:rsid w:val="00D638EE"/>
    <w:rsid w:val="00D64AFD"/>
    <w:rsid w:val="00D70D49"/>
    <w:rsid w:val="00D7143D"/>
    <w:rsid w:val="00D7473F"/>
    <w:rsid w:val="00D756A8"/>
    <w:rsid w:val="00D76EF6"/>
    <w:rsid w:val="00D77983"/>
    <w:rsid w:val="00D81BE9"/>
    <w:rsid w:val="00D949EA"/>
    <w:rsid w:val="00D94FDD"/>
    <w:rsid w:val="00D96DA3"/>
    <w:rsid w:val="00DA0700"/>
    <w:rsid w:val="00DA2FB6"/>
    <w:rsid w:val="00DA4B5D"/>
    <w:rsid w:val="00DB00A8"/>
    <w:rsid w:val="00DB0EFB"/>
    <w:rsid w:val="00DB1286"/>
    <w:rsid w:val="00DB4ECE"/>
    <w:rsid w:val="00DB5D3C"/>
    <w:rsid w:val="00DC6403"/>
    <w:rsid w:val="00DC7EF9"/>
    <w:rsid w:val="00DD24CF"/>
    <w:rsid w:val="00DD4DA7"/>
    <w:rsid w:val="00DD5252"/>
    <w:rsid w:val="00DD778C"/>
    <w:rsid w:val="00DD78C0"/>
    <w:rsid w:val="00DE3CB2"/>
    <w:rsid w:val="00DE465F"/>
    <w:rsid w:val="00DE622B"/>
    <w:rsid w:val="00DE6EAF"/>
    <w:rsid w:val="00DF754D"/>
    <w:rsid w:val="00E01B59"/>
    <w:rsid w:val="00E032C7"/>
    <w:rsid w:val="00E059CE"/>
    <w:rsid w:val="00E0662F"/>
    <w:rsid w:val="00E147A9"/>
    <w:rsid w:val="00E14D28"/>
    <w:rsid w:val="00E1608A"/>
    <w:rsid w:val="00E17273"/>
    <w:rsid w:val="00E243F9"/>
    <w:rsid w:val="00E24957"/>
    <w:rsid w:val="00E24FF3"/>
    <w:rsid w:val="00E40A04"/>
    <w:rsid w:val="00E421F1"/>
    <w:rsid w:val="00E51C04"/>
    <w:rsid w:val="00E5345B"/>
    <w:rsid w:val="00E54724"/>
    <w:rsid w:val="00E548AB"/>
    <w:rsid w:val="00E556E1"/>
    <w:rsid w:val="00E55D45"/>
    <w:rsid w:val="00E61162"/>
    <w:rsid w:val="00E63964"/>
    <w:rsid w:val="00E6471C"/>
    <w:rsid w:val="00E65002"/>
    <w:rsid w:val="00E678FA"/>
    <w:rsid w:val="00E7099A"/>
    <w:rsid w:val="00E70D3C"/>
    <w:rsid w:val="00E71D3E"/>
    <w:rsid w:val="00E74C45"/>
    <w:rsid w:val="00E80FB4"/>
    <w:rsid w:val="00E91330"/>
    <w:rsid w:val="00EA0663"/>
    <w:rsid w:val="00EA16B7"/>
    <w:rsid w:val="00EA2A31"/>
    <w:rsid w:val="00EA2A46"/>
    <w:rsid w:val="00EA3CBB"/>
    <w:rsid w:val="00EA5E79"/>
    <w:rsid w:val="00EA62C9"/>
    <w:rsid w:val="00EA6CDC"/>
    <w:rsid w:val="00EA7C98"/>
    <w:rsid w:val="00EB3743"/>
    <w:rsid w:val="00EB52E0"/>
    <w:rsid w:val="00EC039B"/>
    <w:rsid w:val="00EC1CC6"/>
    <w:rsid w:val="00EC3954"/>
    <w:rsid w:val="00EC618A"/>
    <w:rsid w:val="00EC7723"/>
    <w:rsid w:val="00EC7D16"/>
    <w:rsid w:val="00ED1334"/>
    <w:rsid w:val="00ED1B84"/>
    <w:rsid w:val="00ED1E51"/>
    <w:rsid w:val="00ED7C27"/>
    <w:rsid w:val="00EE05DF"/>
    <w:rsid w:val="00EE064E"/>
    <w:rsid w:val="00EE4138"/>
    <w:rsid w:val="00EE5443"/>
    <w:rsid w:val="00EE5714"/>
    <w:rsid w:val="00EF401B"/>
    <w:rsid w:val="00EF561D"/>
    <w:rsid w:val="00F02EC6"/>
    <w:rsid w:val="00F04BF0"/>
    <w:rsid w:val="00F06623"/>
    <w:rsid w:val="00F13159"/>
    <w:rsid w:val="00F14C77"/>
    <w:rsid w:val="00F17291"/>
    <w:rsid w:val="00F17B2B"/>
    <w:rsid w:val="00F2367B"/>
    <w:rsid w:val="00F2512C"/>
    <w:rsid w:val="00F27910"/>
    <w:rsid w:val="00F27D2D"/>
    <w:rsid w:val="00F27E51"/>
    <w:rsid w:val="00F31B2E"/>
    <w:rsid w:val="00F32118"/>
    <w:rsid w:val="00F42B3D"/>
    <w:rsid w:val="00F4591F"/>
    <w:rsid w:val="00F45E8D"/>
    <w:rsid w:val="00F46B66"/>
    <w:rsid w:val="00F47DAA"/>
    <w:rsid w:val="00F50580"/>
    <w:rsid w:val="00F53670"/>
    <w:rsid w:val="00F54626"/>
    <w:rsid w:val="00F54A75"/>
    <w:rsid w:val="00F54D56"/>
    <w:rsid w:val="00F5520A"/>
    <w:rsid w:val="00F5534D"/>
    <w:rsid w:val="00F604D2"/>
    <w:rsid w:val="00F6233C"/>
    <w:rsid w:val="00F629BB"/>
    <w:rsid w:val="00F704FA"/>
    <w:rsid w:val="00F72E74"/>
    <w:rsid w:val="00F746B7"/>
    <w:rsid w:val="00F74E51"/>
    <w:rsid w:val="00F75DBB"/>
    <w:rsid w:val="00F765D6"/>
    <w:rsid w:val="00F8019E"/>
    <w:rsid w:val="00F83A9E"/>
    <w:rsid w:val="00F83B20"/>
    <w:rsid w:val="00F85E35"/>
    <w:rsid w:val="00F86C26"/>
    <w:rsid w:val="00F903EC"/>
    <w:rsid w:val="00F91559"/>
    <w:rsid w:val="00F95CB0"/>
    <w:rsid w:val="00FA158F"/>
    <w:rsid w:val="00FA651F"/>
    <w:rsid w:val="00FB62A4"/>
    <w:rsid w:val="00FC08A3"/>
    <w:rsid w:val="00FC0B07"/>
    <w:rsid w:val="00FC1027"/>
    <w:rsid w:val="00FC1FFB"/>
    <w:rsid w:val="00FC22C0"/>
    <w:rsid w:val="00FC4AE5"/>
    <w:rsid w:val="00FC6C42"/>
    <w:rsid w:val="00FD2434"/>
    <w:rsid w:val="00FD275D"/>
    <w:rsid w:val="00FD34FA"/>
    <w:rsid w:val="00FD4CA6"/>
    <w:rsid w:val="00FD557A"/>
    <w:rsid w:val="00FD56F5"/>
    <w:rsid w:val="00FD5E8F"/>
    <w:rsid w:val="00FE2243"/>
    <w:rsid w:val="00FE544A"/>
    <w:rsid w:val="00FE655B"/>
    <w:rsid w:val="00FE69FA"/>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ademicadmin.arizona.edu/sites/default/files/2023-02/2022%20Driving%20Toward%20a%20Degree%20BMG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icadmin.arizona.edu/sites/default/files/2023-02/2030%20Boyer%20Commission%20Equity-Excellenc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Lewis, Frederick Joseph - (flewis)</cp:lastModifiedBy>
  <cp:revision>3</cp:revision>
  <cp:lastPrinted>2022-01-03T16:04:00Z</cp:lastPrinted>
  <dcterms:created xsi:type="dcterms:W3CDTF">2023-02-23T23:11:00Z</dcterms:created>
  <dcterms:modified xsi:type="dcterms:W3CDTF">2023-02-28T22:41:00Z</dcterms:modified>
</cp:coreProperties>
</file>