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FD066" w14:textId="25C0B4AF" w:rsidR="00D22FEC" w:rsidRDefault="00666C97" w:rsidP="00666C97">
      <w:pPr>
        <w:pStyle w:val="ListParagraph"/>
      </w:pPr>
      <w:r>
        <w:t>Audit Policy Benchmarking</w:t>
      </w:r>
    </w:p>
    <w:p w14:paraId="7929DC7F" w14:textId="77777777" w:rsidR="00666C97" w:rsidRDefault="00666C97" w:rsidP="00666C97">
      <w:pPr>
        <w:pStyle w:val="ListParagraph"/>
      </w:pPr>
    </w:p>
    <w:p w14:paraId="1A73FA36" w14:textId="62934A8C" w:rsidR="002C1C58" w:rsidRPr="00666C97" w:rsidRDefault="00DF7DE8">
      <w:pPr>
        <w:pStyle w:val="ListParagraph"/>
        <w:numPr>
          <w:ilvl w:val="0"/>
          <w:numId w:val="48"/>
        </w:numPr>
        <w:rPr>
          <w:b/>
          <w:bCs/>
        </w:rPr>
      </w:pPr>
      <w:r>
        <w:t xml:space="preserve"> </w:t>
      </w:r>
      <w:r w:rsidR="002C1C58" w:rsidRPr="00666C97">
        <w:rPr>
          <w:b/>
          <w:bCs/>
        </w:rPr>
        <w:t>Summary</w:t>
      </w:r>
    </w:p>
    <w:p w14:paraId="33FD0DA1" w14:textId="77777777" w:rsidR="004C5A37" w:rsidRDefault="002C1C58" w:rsidP="00DF7DE8">
      <w:pPr>
        <w:ind w:left="720"/>
      </w:pPr>
      <w:r>
        <w:t>A review of 17</w:t>
      </w:r>
      <w:r w:rsidR="00FA741D">
        <w:t>*</w:t>
      </w:r>
      <w:r>
        <w:t xml:space="preserve"> ABOR peer and similar institutions’ audit policies revea</w:t>
      </w:r>
      <w:r w:rsidR="00FA741D">
        <w:t xml:space="preserve">l </w:t>
      </w:r>
      <w:r w:rsidR="00E75E7F">
        <w:t xml:space="preserve">several nuances </w:t>
      </w:r>
      <w:r w:rsidR="002B6F70">
        <w:t>regarding</w:t>
      </w:r>
      <w:r w:rsidR="00E75E7F">
        <w:t xml:space="preserve"> deadlines to audit, </w:t>
      </w:r>
      <w:r w:rsidR="006E395E">
        <w:t xml:space="preserve">levels of course participation for auditors, and course types restricted from audit. </w:t>
      </w:r>
    </w:p>
    <w:p w14:paraId="12F952C7" w14:textId="77777777" w:rsidR="00EC3772" w:rsidRDefault="00EC3772" w:rsidP="00DF7DE8">
      <w:pPr>
        <w:ind w:left="720"/>
      </w:pPr>
      <w:r>
        <w:t>Of the 11 institutions that listed dates and deadlines for audit, the most frequent rate was equivalent to 12.5% into the term, which is consistent with UA’s first audit deadline.</w:t>
      </w:r>
    </w:p>
    <w:p w14:paraId="7893B3E7" w14:textId="4479E2A9" w:rsidR="00BE6A29" w:rsidRDefault="002B6F70" w:rsidP="00DF7DE8">
      <w:pPr>
        <w:ind w:left="720"/>
      </w:pPr>
      <w:r>
        <w:t xml:space="preserve">Though </w:t>
      </w:r>
      <w:r w:rsidR="00BE6A29">
        <w:t>there was</w:t>
      </w:r>
      <w:r w:rsidR="00AE6A10">
        <w:t xml:space="preserve"> a</w:t>
      </w:r>
      <w:r w:rsidR="00BE6A29">
        <w:t xml:space="preserve"> variance as far as a second signature needed for audit, all institutions except for 2 explicitly require permission from the course instructor. </w:t>
      </w:r>
    </w:p>
    <w:p w14:paraId="0B657DE2" w14:textId="5143CA6B" w:rsidR="003F6363" w:rsidRDefault="00453AF2" w:rsidP="00DF7DE8">
      <w:pPr>
        <w:ind w:left="720"/>
      </w:pPr>
      <w:r>
        <w:t xml:space="preserve">Out of 15 institutions, 8 did not provide expectations for </w:t>
      </w:r>
      <w:r w:rsidR="00596E07">
        <w:t xml:space="preserve">auditor participation. </w:t>
      </w:r>
      <w:r>
        <w:t xml:space="preserve"> </w:t>
      </w:r>
      <w:r w:rsidR="00596E07">
        <w:t xml:space="preserve">The remaining 7 institutions </w:t>
      </w:r>
      <w:r w:rsidR="00D91A5C">
        <w:t xml:space="preserve">describe participation </w:t>
      </w:r>
      <w:r w:rsidR="00A44DD0">
        <w:t>var</w:t>
      </w:r>
      <w:r w:rsidR="00D91A5C">
        <w:t xml:space="preserve">ying </w:t>
      </w:r>
      <w:r w:rsidR="00A44DD0">
        <w:t xml:space="preserve">from listening and observation only to nearly full </w:t>
      </w:r>
      <w:r w:rsidR="008C78A9">
        <w:t xml:space="preserve">participation in discussion and assignments. </w:t>
      </w:r>
    </w:p>
    <w:p w14:paraId="48A82298" w14:textId="77777777" w:rsidR="00631062" w:rsidRDefault="00631062" w:rsidP="00C55174">
      <w:pPr>
        <w:ind w:left="720"/>
        <w:rPr>
          <w:b/>
          <w:bCs/>
        </w:rPr>
      </w:pPr>
    </w:p>
    <w:p w14:paraId="0BD5222A" w14:textId="21A16B8F" w:rsidR="00C2245D" w:rsidRPr="00EC3772" w:rsidRDefault="00EC3772" w:rsidP="00C55174">
      <w:pPr>
        <w:ind w:left="720"/>
      </w:pPr>
      <w:r>
        <w:rPr>
          <w:b/>
          <w:bCs/>
        </w:rPr>
        <w:t>*</w:t>
      </w:r>
      <w:r>
        <w:t xml:space="preserve">Only 15 of the 17 institutions </w:t>
      </w:r>
      <w:r w:rsidR="00C55174">
        <w:t>have an audit policy to refer to.</w:t>
      </w:r>
    </w:p>
    <w:p w14:paraId="43C68802" w14:textId="77777777" w:rsidR="00006FA1" w:rsidRDefault="00006FA1" w:rsidP="00BB5BE3">
      <w:pPr>
        <w:rPr>
          <w:b/>
          <w:bCs/>
        </w:rPr>
      </w:pPr>
    </w:p>
    <w:p w14:paraId="6CF21D62" w14:textId="6044A04D" w:rsidR="00BB5BE3" w:rsidRPr="00DF7DE8" w:rsidRDefault="00BB5BE3" w:rsidP="00BB5BE3">
      <w:pPr>
        <w:rPr>
          <w:b/>
          <w:bCs/>
        </w:rPr>
      </w:pPr>
      <w:r w:rsidRPr="005A5C44">
        <w:rPr>
          <w:b/>
          <w:bCs/>
        </w:rPr>
        <w:t>Dates and Deadlines to Audit</w:t>
      </w:r>
      <w:r>
        <w:t xml:space="preserve"> – UA currently has an initial deadline of 12.5% into the term but allows a change to/from audit later with additional approvals. </w:t>
      </w:r>
      <w:r w:rsidRPr="00265CF9">
        <w:t xml:space="preserve">For full </w:t>
      </w:r>
      <w:r w:rsidR="00265CF9" w:rsidRPr="00265CF9">
        <w:t>text</w:t>
      </w:r>
      <w:r w:rsidR="00265CF9">
        <w:t>s of</w:t>
      </w:r>
      <w:r w:rsidR="00265CF9" w:rsidRPr="00265CF9">
        <w:t xml:space="preserve"> dates and </w:t>
      </w:r>
      <w:r w:rsidRPr="00265CF9">
        <w:t>deadline</w:t>
      </w:r>
      <w:r w:rsidR="00265CF9" w:rsidRPr="00265CF9">
        <w:t>s, see page 14.</w:t>
      </w:r>
    </w:p>
    <w:tbl>
      <w:tblPr>
        <w:tblStyle w:val="TableGrid"/>
        <w:tblW w:w="9350" w:type="dxa"/>
        <w:tblInd w:w="607" w:type="dxa"/>
        <w:tblLook w:val="04A0" w:firstRow="1" w:lastRow="0" w:firstColumn="1" w:lastColumn="0" w:noHBand="0" w:noVBand="1"/>
      </w:tblPr>
      <w:tblGrid>
        <w:gridCol w:w="4675"/>
        <w:gridCol w:w="4675"/>
      </w:tblGrid>
      <w:tr w:rsidR="00BB5BE3" w14:paraId="201430C6" w14:textId="77777777" w:rsidTr="00BC5D45">
        <w:tc>
          <w:tcPr>
            <w:tcW w:w="4675" w:type="dxa"/>
            <w:shd w:val="clear" w:color="auto" w:fill="E7E6E6" w:themeFill="background2"/>
          </w:tcPr>
          <w:p w14:paraId="1F5E2972" w14:textId="65160543" w:rsidR="00BB5BE3" w:rsidRPr="00F51FEB" w:rsidRDefault="00BB5BE3" w:rsidP="00F94A62">
            <w:pPr>
              <w:jc w:val="center"/>
              <w:rPr>
                <w:b/>
                <w:bCs/>
              </w:rPr>
            </w:pPr>
            <w:r>
              <w:rPr>
                <w:b/>
                <w:bCs/>
              </w:rPr>
              <w:t>T</w:t>
            </w:r>
            <w:r w:rsidR="00BC5D45">
              <w:rPr>
                <w:b/>
                <w:bCs/>
              </w:rPr>
              <w:t>IME INTO TERM</w:t>
            </w:r>
          </w:p>
        </w:tc>
        <w:tc>
          <w:tcPr>
            <w:tcW w:w="4675" w:type="dxa"/>
            <w:shd w:val="clear" w:color="auto" w:fill="E7E6E6" w:themeFill="background2"/>
          </w:tcPr>
          <w:p w14:paraId="7A68C32B" w14:textId="255AC9A4" w:rsidR="00BB5BE3" w:rsidRPr="00F51FEB" w:rsidRDefault="00BB5BE3" w:rsidP="00F94A62">
            <w:pPr>
              <w:jc w:val="center"/>
              <w:rPr>
                <w:b/>
                <w:bCs/>
              </w:rPr>
            </w:pPr>
            <w:r>
              <w:rPr>
                <w:b/>
                <w:bCs/>
              </w:rPr>
              <w:t>I</w:t>
            </w:r>
            <w:r w:rsidR="00BC5D45">
              <w:rPr>
                <w:b/>
                <w:bCs/>
              </w:rPr>
              <w:t>NSTITUTION</w:t>
            </w:r>
          </w:p>
        </w:tc>
      </w:tr>
      <w:tr w:rsidR="00BB5BE3" w14:paraId="7CFB3AEA" w14:textId="77777777" w:rsidTr="00F94A62">
        <w:tc>
          <w:tcPr>
            <w:tcW w:w="4675" w:type="dxa"/>
          </w:tcPr>
          <w:p w14:paraId="419FE1FD" w14:textId="640A327E" w:rsidR="00BB5BE3" w:rsidRPr="004C5A37" w:rsidRDefault="004C5A37" w:rsidP="00F94A62">
            <w:pPr>
              <w:rPr>
                <w:i/>
                <w:iCs/>
              </w:rPr>
            </w:pPr>
            <w:r w:rsidRPr="004C5A37">
              <w:rPr>
                <w:i/>
                <w:iCs/>
              </w:rPr>
              <w:t>est.</w:t>
            </w:r>
            <w:r w:rsidR="00265CF9">
              <w:rPr>
                <w:i/>
                <w:iCs/>
              </w:rPr>
              <w:t xml:space="preserve"> </w:t>
            </w:r>
            <w:r w:rsidR="00BB5BE3" w:rsidRPr="004C5A37">
              <w:rPr>
                <w:i/>
                <w:iCs/>
              </w:rPr>
              <w:t>6.3%</w:t>
            </w:r>
          </w:p>
        </w:tc>
        <w:tc>
          <w:tcPr>
            <w:tcW w:w="4675" w:type="dxa"/>
          </w:tcPr>
          <w:p w14:paraId="2DAD7A62" w14:textId="77777777" w:rsidR="00BB5BE3" w:rsidRDefault="00BB5BE3" w:rsidP="00F94A62">
            <w:pPr>
              <w:pStyle w:val="ListParagraph"/>
              <w:numPr>
                <w:ilvl w:val="0"/>
                <w:numId w:val="5"/>
              </w:numPr>
            </w:pPr>
            <w:r>
              <w:t>University of North Carolina</w:t>
            </w:r>
          </w:p>
          <w:p w14:paraId="733CC269" w14:textId="77777777" w:rsidR="00BB5BE3" w:rsidRDefault="00BB5BE3" w:rsidP="00F94A62">
            <w:pPr>
              <w:pStyle w:val="ListParagraph"/>
              <w:numPr>
                <w:ilvl w:val="0"/>
                <w:numId w:val="5"/>
              </w:numPr>
            </w:pPr>
            <w:r>
              <w:t>Pennsylvania State University*</w:t>
            </w:r>
          </w:p>
        </w:tc>
      </w:tr>
      <w:tr w:rsidR="00BB5BE3" w14:paraId="4A17CF94" w14:textId="77777777" w:rsidTr="00BC5D45">
        <w:tc>
          <w:tcPr>
            <w:tcW w:w="4675" w:type="dxa"/>
            <w:shd w:val="clear" w:color="auto" w:fill="E7E6E6" w:themeFill="background2"/>
          </w:tcPr>
          <w:p w14:paraId="4D101E1D" w14:textId="763FFD5D" w:rsidR="00BB5BE3" w:rsidRPr="00487502" w:rsidRDefault="00487502" w:rsidP="00F94A62">
            <w:pPr>
              <w:rPr>
                <w:i/>
                <w:iCs/>
              </w:rPr>
            </w:pPr>
            <w:r w:rsidRPr="00487502">
              <w:rPr>
                <w:i/>
                <w:iCs/>
              </w:rPr>
              <w:t xml:space="preserve">est. </w:t>
            </w:r>
            <w:r w:rsidR="00BB5BE3" w:rsidRPr="00487502">
              <w:rPr>
                <w:i/>
                <w:iCs/>
              </w:rPr>
              <w:t>6.7%</w:t>
            </w:r>
          </w:p>
        </w:tc>
        <w:tc>
          <w:tcPr>
            <w:tcW w:w="4675" w:type="dxa"/>
            <w:shd w:val="clear" w:color="auto" w:fill="E7E6E6" w:themeFill="background2"/>
          </w:tcPr>
          <w:p w14:paraId="7E602928" w14:textId="77777777" w:rsidR="00BB5BE3" w:rsidRDefault="00BB5BE3" w:rsidP="00F94A62">
            <w:pPr>
              <w:pStyle w:val="ListParagraph"/>
              <w:numPr>
                <w:ilvl w:val="0"/>
                <w:numId w:val="5"/>
              </w:numPr>
            </w:pPr>
            <w:r>
              <w:t>Arizona State University</w:t>
            </w:r>
          </w:p>
        </w:tc>
      </w:tr>
      <w:tr w:rsidR="00BB5BE3" w14:paraId="5BE01B82" w14:textId="77777777" w:rsidTr="00F94A62">
        <w:tc>
          <w:tcPr>
            <w:tcW w:w="4675" w:type="dxa"/>
          </w:tcPr>
          <w:p w14:paraId="0E8337E9" w14:textId="0FE7C0B7" w:rsidR="00BB5BE3" w:rsidRDefault="00487502" w:rsidP="00F94A62">
            <w:r>
              <w:t>1/14</w:t>
            </w:r>
            <w:r w:rsidRPr="00487502">
              <w:rPr>
                <w:vertAlign w:val="superscript"/>
              </w:rPr>
              <w:t>th</w:t>
            </w:r>
            <w:r>
              <w:t xml:space="preserve"> </w:t>
            </w:r>
            <w:r w:rsidRPr="00487502">
              <w:rPr>
                <w:i/>
                <w:iCs/>
              </w:rPr>
              <w:t xml:space="preserve">(est. </w:t>
            </w:r>
            <w:r w:rsidR="00BB5BE3" w:rsidRPr="00487502">
              <w:rPr>
                <w:i/>
                <w:iCs/>
              </w:rPr>
              <w:t>7.1%</w:t>
            </w:r>
            <w:r w:rsidRPr="00487502">
              <w:rPr>
                <w:i/>
                <w:iCs/>
              </w:rPr>
              <w:t>)</w:t>
            </w:r>
          </w:p>
        </w:tc>
        <w:tc>
          <w:tcPr>
            <w:tcW w:w="4675" w:type="dxa"/>
          </w:tcPr>
          <w:p w14:paraId="5B04A2A3" w14:textId="77777777" w:rsidR="00BB5BE3" w:rsidRDefault="00BB5BE3" w:rsidP="00F94A62">
            <w:pPr>
              <w:pStyle w:val="ListParagraph"/>
              <w:numPr>
                <w:ilvl w:val="0"/>
                <w:numId w:val="5"/>
              </w:numPr>
            </w:pPr>
            <w:r>
              <w:t>Michigan State University</w:t>
            </w:r>
          </w:p>
        </w:tc>
      </w:tr>
      <w:tr w:rsidR="00BB5BE3" w14:paraId="01FFFE5B" w14:textId="77777777" w:rsidTr="00BC5D45">
        <w:tc>
          <w:tcPr>
            <w:tcW w:w="4675" w:type="dxa"/>
            <w:shd w:val="clear" w:color="auto" w:fill="E7E6E6" w:themeFill="background2"/>
          </w:tcPr>
          <w:p w14:paraId="3F8C3154" w14:textId="48D8DD8F" w:rsidR="00BB5BE3" w:rsidRPr="00487502" w:rsidRDefault="00487502" w:rsidP="00F94A62">
            <w:pPr>
              <w:rPr>
                <w:i/>
                <w:iCs/>
              </w:rPr>
            </w:pPr>
            <w:r w:rsidRPr="00487502">
              <w:rPr>
                <w:i/>
                <w:iCs/>
              </w:rPr>
              <w:t xml:space="preserve">est. </w:t>
            </w:r>
            <w:r w:rsidR="00BB5BE3" w:rsidRPr="00487502">
              <w:rPr>
                <w:i/>
                <w:iCs/>
              </w:rPr>
              <w:t>12.5%</w:t>
            </w:r>
          </w:p>
        </w:tc>
        <w:tc>
          <w:tcPr>
            <w:tcW w:w="4675" w:type="dxa"/>
            <w:shd w:val="clear" w:color="auto" w:fill="E7E6E6" w:themeFill="background2"/>
          </w:tcPr>
          <w:p w14:paraId="673E52FF" w14:textId="07F7DBF7" w:rsidR="00EB619A" w:rsidRPr="00EB619A" w:rsidRDefault="00EB619A" w:rsidP="00F94A62">
            <w:pPr>
              <w:pStyle w:val="ListParagraph"/>
              <w:numPr>
                <w:ilvl w:val="0"/>
                <w:numId w:val="5"/>
              </w:numPr>
              <w:rPr>
                <w:b/>
                <w:bCs/>
              </w:rPr>
            </w:pPr>
            <w:r w:rsidRPr="00EB619A">
              <w:rPr>
                <w:b/>
                <w:bCs/>
              </w:rPr>
              <w:t>University of Arizona</w:t>
            </w:r>
            <w:r>
              <w:rPr>
                <w:b/>
                <w:bCs/>
              </w:rPr>
              <w:t>*</w:t>
            </w:r>
          </w:p>
          <w:p w14:paraId="004D3AF6" w14:textId="1759B340" w:rsidR="00BB5BE3" w:rsidRDefault="00BB5BE3" w:rsidP="00F94A62">
            <w:pPr>
              <w:pStyle w:val="ListParagraph"/>
              <w:numPr>
                <w:ilvl w:val="0"/>
                <w:numId w:val="5"/>
              </w:numPr>
            </w:pPr>
            <w:r>
              <w:t>Northern Arizona University*</w:t>
            </w:r>
          </w:p>
          <w:p w14:paraId="2DDBA1DF" w14:textId="77777777" w:rsidR="00BB5BE3" w:rsidRDefault="00BB5BE3" w:rsidP="00F94A62">
            <w:pPr>
              <w:pStyle w:val="ListParagraph"/>
              <w:numPr>
                <w:ilvl w:val="0"/>
                <w:numId w:val="5"/>
              </w:numPr>
            </w:pPr>
            <w:r>
              <w:t>University of Illinois</w:t>
            </w:r>
          </w:p>
          <w:p w14:paraId="5DDDABD2" w14:textId="77777777" w:rsidR="00BB5BE3" w:rsidRDefault="00BB5BE3" w:rsidP="00F94A62">
            <w:pPr>
              <w:pStyle w:val="ListParagraph"/>
              <w:numPr>
                <w:ilvl w:val="0"/>
                <w:numId w:val="5"/>
              </w:numPr>
            </w:pPr>
            <w:r>
              <w:t>University of Maryland</w:t>
            </w:r>
          </w:p>
          <w:p w14:paraId="1C158E47" w14:textId="77777777" w:rsidR="00BB5BE3" w:rsidRDefault="00BB5BE3" w:rsidP="00F94A62">
            <w:pPr>
              <w:pStyle w:val="ListParagraph"/>
              <w:numPr>
                <w:ilvl w:val="0"/>
                <w:numId w:val="5"/>
              </w:numPr>
            </w:pPr>
            <w:r>
              <w:t>University of Minnesota</w:t>
            </w:r>
          </w:p>
        </w:tc>
      </w:tr>
      <w:tr w:rsidR="00BB5BE3" w14:paraId="0D614B2F" w14:textId="77777777" w:rsidTr="00F94A62">
        <w:tc>
          <w:tcPr>
            <w:tcW w:w="4675" w:type="dxa"/>
          </w:tcPr>
          <w:p w14:paraId="54CDA440" w14:textId="5AC5FCE5" w:rsidR="00BB5BE3" w:rsidRPr="00265CF9" w:rsidRDefault="00265CF9" w:rsidP="00F94A62">
            <w:pPr>
              <w:rPr>
                <w:i/>
                <w:iCs/>
              </w:rPr>
            </w:pPr>
            <w:r w:rsidRPr="00265CF9">
              <w:rPr>
                <w:i/>
                <w:iCs/>
              </w:rPr>
              <w:t xml:space="preserve">est. </w:t>
            </w:r>
            <w:r w:rsidR="00BB5BE3" w:rsidRPr="00265CF9">
              <w:rPr>
                <w:i/>
                <w:iCs/>
              </w:rPr>
              <w:t>16.7%</w:t>
            </w:r>
          </w:p>
        </w:tc>
        <w:tc>
          <w:tcPr>
            <w:tcW w:w="4675" w:type="dxa"/>
          </w:tcPr>
          <w:p w14:paraId="7023181F" w14:textId="77777777" w:rsidR="00BB5BE3" w:rsidRDefault="00BB5BE3" w:rsidP="00F94A62">
            <w:pPr>
              <w:pStyle w:val="ListParagraph"/>
              <w:numPr>
                <w:ilvl w:val="0"/>
                <w:numId w:val="8"/>
              </w:numPr>
            </w:pPr>
            <w:r>
              <w:t>University of Washington</w:t>
            </w:r>
          </w:p>
        </w:tc>
      </w:tr>
      <w:tr w:rsidR="00BB5BE3" w14:paraId="10B7FF58" w14:textId="77777777" w:rsidTr="00BC5D45">
        <w:tc>
          <w:tcPr>
            <w:tcW w:w="4675" w:type="dxa"/>
            <w:shd w:val="clear" w:color="auto" w:fill="E7E6E6" w:themeFill="background2"/>
          </w:tcPr>
          <w:p w14:paraId="688E0F88" w14:textId="002B9C33" w:rsidR="00BB5BE3" w:rsidRPr="00265CF9" w:rsidRDefault="00265CF9" w:rsidP="00F94A62">
            <w:pPr>
              <w:rPr>
                <w:i/>
                <w:iCs/>
              </w:rPr>
            </w:pPr>
            <w:r w:rsidRPr="00265CF9">
              <w:rPr>
                <w:i/>
                <w:iCs/>
              </w:rPr>
              <w:t xml:space="preserve">est. </w:t>
            </w:r>
            <w:r w:rsidR="00BB5BE3" w:rsidRPr="00265CF9">
              <w:rPr>
                <w:i/>
                <w:iCs/>
              </w:rPr>
              <w:t>26.7%</w:t>
            </w:r>
          </w:p>
        </w:tc>
        <w:tc>
          <w:tcPr>
            <w:tcW w:w="4675" w:type="dxa"/>
            <w:shd w:val="clear" w:color="auto" w:fill="E7E6E6" w:themeFill="background2"/>
          </w:tcPr>
          <w:p w14:paraId="2CF6BCDC" w14:textId="77777777" w:rsidR="00BB5BE3" w:rsidRDefault="00BB5BE3" w:rsidP="00F94A62">
            <w:pPr>
              <w:pStyle w:val="ListParagraph"/>
              <w:numPr>
                <w:ilvl w:val="0"/>
                <w:numId w:val="8"/>
              </w:numPr>
            </w:pPr>
            <w:r>
              <w:t>University of Wisconsin</w:t>
            </w:r>
          </w:p>
        </w:tc>
      </w:tr>
      <w:tr w:rsidR="00BB5BE3" w14:paraId="71B7F628" w14:textId="77777777" w:rsidTr="00F94A62">
        <w:tc>
          <w:tcPr>
            <w:tcW w:w="4675" w:type="dxa"/>
          </w:tcPr>
          <w:p w14:paraId="7DCB8804" w14:textId="51CD2BF2" w:rsidR="00BB5BE3" w:rsidRPr="00265CF9" w:rsidRDefault="00265CF9" w:rsidP="00F94A62">
            <w:pPr>
              <w:rPr>
                <w:i/>
                <w:iCs/>
              </w:rPr>
            </w:pPr>
            <w:r w:rsidRPr="00265CF9">
              <w:rPr>
                <w:i/>
                <w:iCs/>
              </w:rPr>
              <w:t xml:space="preserve">est. </w:t>
            </w:r>
            <w:r w:rsidR="00BB5BE3" w:rsidRPr="00265CF9">
              <w:rPr>
                <w:i/>
                <w:iCs/>
              </w:rPr>
              <w:t>28.6%</w:t>
            </w:r>
          </w:p>
        </w:tc>
        <w:tc>
          <w:tcPr>
            <w:tcW w:w="4675" w:type="dxa"/>
          </w:tcPr>
          <w:p w14:paraId="042DF260" w14:textId="77777777" w:rsidR="00BB5BE3" w:rsidRDefault="00BB5BE3" w:rsidP="00F94A62">
            <w:pPr>
              <w:pStyle w:val="ListParagraph"/>
              <w:numPr>
                <w:ilvl w:val="0"/>
                <w:numId w:val="7"/>
              </w:numPr>
            </w:pPr>
            <w:r>
              <w:t>Ohio State University</w:t>
            </w:r>
          </w:p>
        </w:tc>
      </w:tr>
      <w:tr w:rsidR="00BB5BE3" w14:paraId="3D2B38B4" w14:textId="77777777" w:rsidTr="00BC5D45">
        <w:tc>
          <w:tcPr>
            <w:tcW w:w="4675" w:type="dxa"/>
            <w:shd w:val="clear" w:color="auto" w:fill="E7E6E6" w:themeFill="background2"/>
          </w:tcPr>
          <w:p w14:paraId="396B5FF5" w14:textId="77777777" w:rsidR="00BB5BE3" w:rsidRDefault="00BB5BE3" w:rsidP="00F94A62">
            <w:r>
              <w:t>Dates/Deadlines unavailable</w:t>
            </w:r>
          </w:p>
        </w:tc>
        <w:tc>
          <w:tcPr>
            <w:tcW w:w="4675" w:type="dxa"/>
            <w:shd w:val="clear" w:color="auto" w:fill="E7E6E6" w:themeFill="background2"/>
          </w:tcPr>
          <w:p w14:paraId="674D048E" w14:textId="77777777" w:rsidR="00BB5BE3" w:rsidRDefault="00BB5BE3" w:rsidP="00F94A62">
            <w:pPr>
              <w:pStyle w:val="ListParagraph"/>
              <w:numPr>
                <w:ilvl w:val="0"/>
                <w:numId w:val="6"/>
              </w:numPr>
            </w:pPr>
            <w:r>
              <w:t>UC Davis</w:t>
            </w:r>
          </w:p>
          <w:p w14:paraId="10B4B187" w14:textId="77777777" w:rsidR="00BB5BE3" w:rsidRDefault="00BB5BE3" w:rsidP="00F94A62">
            <w:pPr>
              <w:pStyle w:val="ListParagraph"/>
              <w:numPr>
                <w:ilvl w:val="0"/>
                <w:numId w:val="6"/>
              </w:numPr>
            </w:pPr>
            <w:r>
              <w:t>UCLA</w:t>
            </w:r>
          </w:p>
          <w:p w14:paraId="7F0B37C5" w14:textId="77777777" w:rsidR="00BB5BE3" w:rsidRDefault="00BB5BE3" w:rsidP="00F94A62">
            <w:pPr>
              <w:pStyle w:val="ListParagraph"/>
              <w:numPr>
                <w:ilvl w:val="0"/>
                <w:numId w:val="6"/>
              </w:numPr>
            </w:pPr>
            <w:r>
              <w:t>University of Florida</w:t>
            </w:r>
          </w:p>
          <w:p w14:paraId="6C677574" w14:textId="77777777" w:rsidR="00BB5BE3" w:rsidRDefault="00BB5BE3" w:rsidP="00F94A62">
            <w:pPr>
              <w:pStyle w:val="ListParagraph"/>
              <w:numPr>
                <w:ilvl w:val="0"/>
                <w:numId w:val="6"/>
              </w:numPr>
            </w:pPr>
            <w:r>
              <w:t>University of Iowa</w:t>
            </w:r>
          </w:p>
          <w:p w14:paraId="5811CAC4" w14:textId="77777777" w:rsidR="00BB5BE3" w:rsidRDefault="00BB5BE3" w:rsidP="00F94A62">
            <w:pPr>
              <w:pStyle w:val="ListParagraph"/>
              <w:numPr>
                <w:ilvl w:val="0"/>
                <w:numId w:val="6"/>
              </w:numPr>
            </w:pPr>
            <w:r>
              <w:t>Texas A&amp;M University</w:t>
            </w:r>
          </w:p>
          <w:p w14:paraId="3D9CA323" w14:textId="36ED583D" w:rsidR="00BB5BE3" w:rsidRDefault="00BB5BE3" w:rsidP="00F94A62">
            <w:pPr>
              <w:pStyle w:val="ListParagraph"/>
              <w:numPr>
                <w:ilvl w:val="0"/>
                <w:numId w:val="6"/>
              </w:numPr>
            </w:pPr>
            <w:r>
              <w:t>University of Texas</w:t>
            </w:r>
          </w:p>
        </w:tc>
      </w:tr>
    </w:tbl>
    <w:p w14:paraId="3E2B13B4" w14:textId="39B598BA" w:rsidR="00BB5BE3" w:rsidRDefault="00BB5BE3" w:rsidP="00BB5BE3">
      <w:pPr>
        <w:ind w:left="720"/>
      </w:pPr>
      <w:r>
        <w:t>*</w:t>
      </w:r>
      <w:r w:rsidRPr="00DF7DE8">
        <w:t xml:space="preserve"> </w:t>
      </w:r>
      <w:r>
        <w:t>The institution allows later change</w:t>
      </w:r>
      <w:r w:rsidR="00265CF9">
        <w:t>s</w:t>
      </w:r>
      <w:r>
        <w:t xml:space="preserve"> to/from audit with additional permissions.</w:t>
      </w:r>
    </w:p>
    <w:p w14:paraId="725C08BC" w14:textId="4FC80AE8" w:rsidR="00857572" w:rsidRDefault="00857572"/>
    <w:p w14:paraId="485754CD" w14:textId="5C3F712E" w:rsidR="00857572" w:rsidRPr="006F4898" w:rsidRDefault="00857572">
      <w:pPr>
        <w:rPr>
          <w:color w:val="FF0000"/>
        </w:rPr>
      </w:pPr>
      <w:r w:rsidRPr="005A5C44">
        <w:rPr>
          <w:b/>
          <w:bCs/>
        </w:rPr>
        <w:lastRenderedPageBreak/>
        <w:t>Permissions Required</w:t>
      </w:r>
      <w:r>
        <w:t xml:space="preserve"> – UA currently requires instructor permission (if after drop for W deadline, dean of the college’s permission is also required)</w:t>
      </w:r>
      <w:r w:rsidR="006F4898">
        <w:t xml:space="preserve"> </w:t>
      </w:r>
    </w:p>
    <w:tbl>
      <w:tblPr>
        <w:tblStyle w:val="TableGrid"/>
        <w:tblW w:w="9350" w:type="dxa"/>
        <w:tblInd w:w="607" w:type="dxa"/>
        <w:tblLook w:val="04A0" w:firstRow="1" w:lastRow="0" w:firstColumn="1" w:lastColumn="0" w:noHBand="0" w:noVBand="1"/>
      </w:tblPr>
      <w:tblGrid>
        <w:gridCol w:w="4675"/>
        <w:gridCol w:w="4675"/>
      </w:tblGrid>
      <w:tr w:rsidR="004050FA" w14:paraId="08B09449" w14:textId="77777777" w:rsidTr="00BC5D45">
        <w:tc>
          <w:tcPr>
            <w:tcW w:w="4675" w:type="dxa"/>
            <w:shd w:val="clear" w:color="auto" w:fill="E7E6E6" w:themeFill="background2"/>
          </w:tcPr>
          <w:p w14:paraId="548E23EA" w14:textId="21E62328" w:rsidR="004050FA" w:rsidRPr="004050FA" w:rsidRDefault="007032C8" w:rsidP="004050FA">
            <w:pPr>
              <w:jc w:val="center"/>
              <w:rPr>
                <w:b/>
                <w:bCs/>
              </w:rPr>
            </w:pPr>
            <w:r>
              <w:rPr>
                <w:b/>
                <w:bCs/>
              </w:rPr>
              <w:t>PERMISSIONS REQUIRED TO AUDIT</w:t>
            </w:r>
          </w:p>
        </w:tc>
        <w:tc>
          <w:tcPr>
            <w:tcW w:w="4675" w:type="dxa"/>
            <w:shd w:val="clear" w:color="auto" w:fill="E7E6E6" w:themeFill="background2"/>
          </w:tcPr>
          <w:p w14:paraId="6C04A165" w14:textId="17FCDD1A" w:rsidR="004050FA" w:rsidRPr="004050FA" w:rsidRDefault="004050FA" w:rsidP="004050FA">
            <w:pPr>
              <w:jc w:val="center"/>
              <w:rPr>
                <w:b/>
                <w:bCs/>
              </w:rPr>
            </w:pPr>
            <w:r w:rsidRPr="004050FA">
              <w:rPr>
                <w:b/>
                <w:bCs/>
              </w:rPr>
              <w:t>I</w:t>
            </w:r>
            <w:r w:rsidR="007032C8">
              <w:rPr>
                <w:b/>
                <w:bCs/>
              </w:rPr>
              <w:t>NSTITUTIONS</w:t>
            </w:r>
          </w:p>
        </w:tc>
      </w:tr>
      <w:tr w:rsidR="004050FA" w14:paraId="00F87728" w14:textId="77777777" w:rsidTr="00B0715A">
        <w:tc>
          <w:tcPr>
            <w:tcW w:w="4675" w:type="dxa"/>
          </w:tcPr>
          <w:p w14:paraId="59D303CD" w14:textId="1AD60EC4" w:rsidR="004050FA" w:rsidRDefault="004050FA">
            <w:r>
              <w:t>Instructor</w:t>
            </w:r>
          </w:p>
        </w:tc>
        <w:tc>
          <w:tcPr>
            <w:tcW w:w="4675" w:type="dxa"/>
          </w:tcPr>
          <w:p w14:paraId="15AAE0D5" w14:textId="21F48C91" w:rsidR="002079F8" w:rsidRPr="002079F8" w:rsidRDefault="002079F8" w:rsidP="00F51FEB">
            <w:pPr>
              <w:pStyle w:val="ListParagraph"/>
              <w:numPr>
                <w:ilvl w:val="0"/>
                <w:numId w:val="1"/>
              </w:numPr>
              <w:rPr>
                <w:b/>
                <w:bCs/>
              </w:rPr>
            </w:pPr>
            <w:r w:rsidRPr="002079F8">
              <w:rPr>
                <w:b/>
                <w:bCs/>
              </w:rPr>
              <w:t>University of Arizona</w:t>
            </w:r>
          </w:p>
          <w:p w14:paraId="3F25BBC2" w14:textId="7FA26FE0" w:rsidR="004050FA" w:rsidRDefault="00F51FEB" w:rsidP="00F51FEB">
            <w:pPr>
              <w:pStyle w:val="ListParagraph"/>
              <w:numPr>
                <w:ilvl w:val="0"/>
                <w:numId w:val="1"/>
              </w:numPr>
            </w:pPr>
            <w:r>
              <w:t>Arizona State University</w:t>
            </w:r>
          </w:p>
          <w:p w14:paraId="2CF0E1E3" w14:textId="0859CC15" w:rsidR="00F51FEB" w:rsidRDefault="00F51FEB" w:rsidP="00F51FEB">
            <w:pPr>
              <w:pStyle w:val="ListParagraph"/>
              <w:numPr>
                <w:ilvl w:val="0"/>
                <w:numId w:val="1"/>
              </w:numPr>
            </w:pPr>
            <w:r>
              <w:t>Northern Arizona University</w:t>
            </w:r>
          </w:p>
          <w:p w14:paraId="2795F0FB" w14:textId="77777777" w:rsidR="00F51FEB" w:rsidRDefault="00F51FEB" w:rsidP="00F51FEB">
            <w:pPr>
              <w:pStyle w:val="ListParagraph"/>
              <w:numPr>
                <w:ilvl w:val="0"/>
                <w:numId w:val="1"/>
              </w:numPr>
            </w:pPr>
            <w:r>
              <w:t>UCLA</w:t>
            </w:r>
          </w:p>
          <w:p w14:paraId="56D877E4" w14:textId="35035778" w:rsidR="008E0963" w:rsidRDefault="008E0963" w:rsidP="00F51FEB">
            <w:pPr>
              <w:pStyle w:val="ListParagraph"/>
              <w:numPr>
                <w:ilvl w:val="0"/>
                <w:numId w:val="1"/>
              </w:numPr>
            </w:pPr>
            <w:r>
              <w:t>University of Minnesota</w:t>
            </w:r>
          </w:p>
          <w:p w14:paraId="0F45B9E0" w14:textId="74AC33F5" w:rsidR="00F51FEB" w:rsidRDefault="00F51FEB" w:rsidP="00F51FEB">
            <w:pPr>
              <w:pStyle w:val="ListParagraph"/>
              <w:numPr>
                <w:ilvl w:val="0"/>
                <w:numId w:val="1"/>
              </w:numPr>
            </w:pPr>
            <w:r>
              <w:t>University of Washington</w:t>
            </w:r>
          </w:p>
        </w:tc>
      </w:tr>
      <w:tr w:rsidR="004050FA" w14:paraId="2A2CB106" w14:textId="77777777" w:rsidTr="00BC5D45">
        <w:tc>
          <w:tcPr>
            <w:tcW w:w="4675" w:type="dxa"/>
            <w:shd w:val="clear" w:color="auto" w:fill="E7E6E6" w:themeFill="background2"/>
          </w:tcPr>
          <w:p w14:paraId="56FFF686" w14:textId="7AF658A1" w:rsidR="004050FA" w:rsidRDefault="004050FA">
            <w:r>
              <w:t>Instructor, Dean of College offering Course</w:t>
            </w:r>
          </w:p>
        </w:tc>
        <w:tc>
          <w:tcPr>
            <w:tcW w:w="4675" w:type="dxa"/>
            <w:shd w:val="clear" w:color="auto" w:fill="E7E6E6" w:themeFill="background2"/>
          </w:tcPr>
          <w:p w14:paraId="0060D9A5" w14:textId="77777777" w:rsidR="004050FA" w:rsidRDefault="00F51FEB" w:rsidP="00F51FEB">
            <w:pPr>
              <w:pStyle w:val="ListParagraph"/>
              <w:numPr>
                <w:ilvl w:val="0"/>
                <w:numId w:val="2"/>
              </w:numPr>
            </w:pPr>
            <w:r>
              <w:t>University of Florida</w:t>
            </w:r>
          </w:p>
          <w:p w14:paraId="34A146FA" w14:textId="052DDCB4" w:rsidR="00F51FEB" w:rsidRDefault="00F51FEB" w:rsidP="00F51FEB">
            <w:pPr>
              <w:pStyle w:val="ListParagraph"/>
              <w:numPr>
                <w:ilvl w:val="0"/>
                <w:numId w:val="2"/>
              </w:numPr>
            </w:pPr>
            <w:r>
              <w:t>University of Illinois</w:t>
            </w:r>
          </w:p>
        </w:tc>
      </w:tr>
      <w:tr w:rsidR="004050FA" w14:paraId="570AF7FF" w14:textId="77777777" w:rsidTr="00B0715A">
        <w:tc>
          <w:tcPr>
            <w:tcW w:w="4675" w:type="dxa"/>
          </w:tcPr>
          <w:p w14:paraId="0F90029B" w14:textId="5AF9CF17" w:rsidR="004050FA" w:rsidRDefault="004050FA">
            <w:r>
              <w:t>Instructor, Academic Advisor</w:t>
            </w:r>
          </w:p>
        </w:tc>
        <w:tc>
          <w:tcPr>
            <w:tcW w:w="4675" w:type="dxa"/>
          </w:tcPr>
          <w:p w14:paraId="22C0BC77" w14:textId="49B87C31" w:rsidR="00F51FEB" w:rsidRDefault="00F51FEB" w:rsidP="00F51FEB">
            <w:pPr>
              <w:pStyle w:val="ListParagraph"/>
              <w:numPr>
                <w:ilvl w:val="0"/>
                <w:numId w:val="3"/>
              </w:numPr>
            </w:pPr>
            <w:r>
              <w:t>Ohio State University</w:t>
            </w:r>
          </w:p>
        </w:tc>
      </w:tr>
      <w:tr w:rsidR="004050FA" w14:paraId="5E275AA3" w14:textId="77777777" w:rsidTr="00BC5D45">
        <w:tc>
          <w:tcPr>
            <w:tcW w:w="4675" w:type="dxa"/>
            <w:shd w:val="clear" w:color="auto" w:fill="E7E6E6" w:themeFill="background2"/>
          </w:tcPr>
          <w:p w14:paraId="5AD8D883" w14:textId="044C6411" w:rsidR="004050FA" w:rsidRDefault="004050FA">
            <w:r>
              <w:t>Instructor, Dept Chair/Head</w:t>
            </w:r>
          </w:p>
        </w:tc>
        <w:tc>
          <w:tcPr>
            <w:tcW w:w="4675" w:type="dxa"/>
            <w:shd w:val="clear" w:color="auto" w:fill="E7E6E6" w:themeFill="background2"/>
          </w:tcPr>
          <w:p w14:paraId="2559AE3A" w14:textId="77777777" w:rsidR="004050FA" w:rsidRDefault="00F51FEB" w:rsidP="00F51FEB">
            <w:pPr>
              <w:pStyle w:val="ListParagraph"/>
              <w:numPr>
                <w:ilvl w:val="0"/>
                <w:numId w:val="4"/>
              </w:numPr>
            </w:pPr>
            <w:r>
              <w:t>University of North Carolina</w:t>
            </w:r>
          </w:p>
          <w:p w14:paraId="4BF7027D" w14:textId="3482DB29" w:rsidR="00F51FEB" w:rsidRDefault="00F51FEB" w:rsidP="00F51FEB">
            <w:pPr>
              <w:pStyle w:val="ListParagraph"/>
              <w:numPr>
                <w:ilvl w:val="0"/>
                <w:numId w:val="4"/>
              </w:numPr>
            </w:pPr>
            <w:r>
              <w:t>Texas A&amp;M University</w:t>
            </w:r>
          </w:p>
        </w:tc>
      </w:tr>
      <w:tr w:rsidR="004050FA" w14:paraId="29EB66AC" w14:textId="77777777" w:rsidTr="00B0715A">
        <w:tc>
          <w:tcPr>
            <w:tcW w:w="4675" w:type="dxa"/>
          </w:tcPr>
          <w:p w14:paraId="26CD0844" w14:textId="6FF0F1AA" w:rsidR="004050FA" w:rsidRDefault="004050FA">
            <w:r>
              <w:t>Instructor, Dean of Students</w:t>
            </w:r>
          </w:p>
        </w:tc>
        <w:tc>
          <w:tcPr>
            <w:tcW w:w="4675" w:type="dxa"/>
          </w:tcPr>
          <w:p w14:paraId="22C2E582" w14:textId="4D913BF8" w:rsidR="004050FA" w:rsidRDefault="00F51FEB" w:rsidP="00F51FEB">
            <w:pPr>
              <w:pStyle w:val="ListParagraph"/>
              <w:numPr>
                <w:ilvl w:val="0"/>
                <w:numId w:val="5"/>
              </w:numPr>
            </w:pPr>
            <w:r>
              <w:t>University of Texas</w:t>
            </w:r>
          </w:p>
        </w:tc>
      </w:tr>
      <w:tr w:rsidR="004050FA" w14:paraId="0E9FDCFA" w14:textId="77777777" w:rsidTr="00BC5D45">
        <w:tc>
          <w:tcPr>
            <w:tcW w:w="4675" w:type="dxa"/>
            <w:shd w:val="clear" w:color="auto" w:fill="E7E6E6" w:themeFill="background2"/>
          </w:tcPr>
          <w:p w14:paraId="46CEA209" w14:textId="00FDF4CD" w:rsidR="004050FA" w:rsidRDefault="004050FA">
            <w:r>
              <w:t>Instructor, Academic Dean</w:t>
            </w:r>
          </w:p>
        </w:tc>
        <w:tc>
          <w:tcPr>
            <w:tcW w:w="4675" w:type="dxa"/>
            <w:shd w:val="clear" w:color="auto" w:fill="E7E6E6" w:themeFill="background2"/>
          </w:tcPr>
          <w:p w14:paraId="002B0D0A" w14:textId="35C7CA0E" w:rsidR="004050FA" w:rsidRDefault="00F51FEB" w:rsidP="00F51FEB">
            <w:pPr>
              <w:pStyle w:val="ListParagraph"/>
              <w:numPr>
                <w:ilvl w:val="0"/>
                <w:numId w:val="5"/>
              </w:numPr>
            </w:pPr>
            <w:r>
              <w:t>University of Wisconsin</w:t>
            </w:r>
          </w:p>
        </w:tc>
      </w:tr>
      <w:tr w:rsidR="004050FA" w14:paraId="62C69E68" w14:textId="77777777" w:rsidTr="00B0715A">
        <w:tc>
          <w:tcPr>
            <w:tcW w:w="4675" w:type="dxa"/>
          </w:tcPr>
          <w:p w14:paraId="25ED19F9" w14:textId="7435FD4D" w:rsidR="004050FA" w:rsidRDefault="00C37001">
            <w:r>
              <w:t>Does not specify</w:t>
            </w:r>
          </w:p>
        </w:tc>
        <w:tc>
          <w:tcPr>
            <w:tcW w:w="4675" w:type="dxa"/>
          </w:tcPr>
          <w:p w14:paraId="72956EE3" w14:textId="01EA2F21" w:rsidR="00C37001" w:rsidRDefault="00C37001" w:rsidP="00F51FEB">
            <w:pPr>
              <w:pStyle w:val="ListParagraph"/>
              <w:numPr>
                <w:ilvl w:val="0"/>
                <w:numId w:val="5"/>
              </w:numPr>
            </w:pPr>
            <w:r>
              <w:t>University of Maryland</w:t>
            </w:r>
          </w:p>
          <w:p w14:paraId="140A1B51" w14:textId="56436563" w:rsidR="004050FA" w:rsidRDefault="00F51FEB" w:rsidP="00F51FEB">
            <w:pPr>
              <w:pStyle w:val="ListParagraph"/>
              <w:numPr>
                <w:ilvl w:val="0"/>
                <w:numId w:val="5"/>
              </w:numPr>
            </w:pPr>
            <w:r>
              <w:t>Michigan State University</w:t>
            </w:r>
          </w:p>
        </w:tc>
      </w:tr>
      <w:tr w:rsidR="004050FA" w14:paraId="3D409CE9" w14:textId="77777777" w:rsidTr="00BC5D45">
        <w:tc>
          <w:tcPr>
            <w:tcW w:w="4675" w:type="dxa"/>
            <w:shd w:val="clear" w:color="auto" w:fill="E7E6E6" w:themeFill="background2"/>
          </w:tcPr>
          <w:p w14:paraId="78B7ED85" w14:textId="13757C57" w:rsidR="004050FA" w:rsidRDefault="004050FA">
            <w:r>
              <w:t>No permission required</w:t>
            </w:r>
          </w:p>
        </w:tc>
        <w:tc>
          <w:tcPr>
            <w:tcW w:w="4675" w:type="dxa"/>
            <w:shd w:val="clear" w:color="auto" w:fill="E7E6E6" w:themeFill="background2"/>
          </w:tcPr>
          <w:p w14:paraId="431FFD2E" w14:textId="4F1BD51F" w:rsidR="004050FA" w:rsidRDefault="00F51FEB" w:rsidP="00F51FEB">
            <w:pPr>
              <w:pStyle w:val="ListParagraph"/>
              <w:numPr>
                <w:ilvl w:val="0"/>
                <w:numId w:val="5"/>
              </w:numPr>
            </w:pPr>
            <w:r>
              <w:t>Pennsylvania State University</w:t>
            </w:r>
          </w:p>
        </w:tc>
      </w:tr>
      <w:tr w:rsidR="004050FA" w14:paraId="6C392CA2" w14:textId="77777777" w:rsidTr="00B0715A">
        <w:tc>
          <w:tcPr>
            <w:tcW w:w="4675" w:type="dxa"/>
          </w:tcPr>
          <w:p w14:paraId="72D07042" w14:textId="3E3014DC" w:rsidR="004050FA" w:rsidRDefault="004050FA">
            <w:r>
              <w:t>Policy unavailable</w:t>
            </w:r>
          </w:p>
        </w:tc>
        <w:tc>
          <w:tcPr>
            <w:tcW w:w="4675" w:type="dxa"/>
          </w:tcPr>
          <w:p w14:paraId="5B6A362B" w14:textId="77777777" w:rsidR="004050FA" w:rsidRDefault="00F51FEB" w:rsidP="00F51FEB">
            <w:pPr>
              <w:pStyle w:val="ListParagraph"/>
              <w:numPr>
                <w:ilvl w:val="0"/>
                <w:numId w:val="5"/>
              </w:numPr>
            </w:pPr>
            <w:r>
              <w:t>UC Davis</w:t>
            </w:r>
          </w:p>
          <w:p w14:paraId="416F771B" w14:textId="7F470962" w:rsidR="00893D83" w:rsidRDefault="00893D83" w:rsidP="00F51FEB">
            <w:pPr>
              <w:pStyle w:val="ListParagraph"/>
              <w:numPr>
                <w:ilvl w:val="0"/>
                <w:numId w:val="5"/>
              </w:numPr>
            </w:pPr>
            <w:r>
              <w:t>University of Iowa</w:t>
            </w:r>
          </w:p>
        </w:tc>
      </w:tr>
    </w:tbl>
    <w:p w14:paraId="69FF439A" w14:textId="5B02853C" w:rsidR="004050FA" w:rsidRDefault="004050FA"/>
    <w:p w14:paraId="5523DE76" w14:textId="52896CA1" w:rsidR="00462A96" w:rsidRPr="00527EE9" w:rsidRDefault="00462A96" w:rsidP="00462A96">
      <w:pPr>
        <w:rPr>
          <w:color w:val="FF0000"/>
        </w:rPr>
      </w:pPr>
      <w:r>
        <w:rPr>
          <w:b/>
          <w:bCs/>
        </w:rPr>
        <w:t xml:space="preserve">Course Types Restricted from Audit </w:t>
      </w:r>
      <w:r>
        <w:t>– UA currently does not name any course types that may not be audited, only that it is up to the instructor.</w:t>
      </w:r>
      <w:r w:rsidR="00527EE9">
        <w:t xml:space="preserve"> </w:t>
      </w:r>
    </w:p>
    <w:tbl>
      <w:tblPr>
        <w:tblStyle w:val="TableGrid"/>
        <w:tblW w:w="9350" w:type="dxa"/>
        <w:tblInd w:w="607" w:type="dxa"/>
        <w:tblLook w:val="04A0" w:firstRow="1" w:lastRow="0" w:firstColumn="1" w:lastColumn="0" w:noHBand="0" w:noVBand="1"/>
      </w:tblPr>
      <w:tblGrid>
        <w:gridCol w:w="4675"/>
        <w:gridCol w:w="4675"/>
      </w:tblGrid>
      <w:tr w:rsidR="00462A96" w14:paraId="66E8C2BB" w14:textId="77777777" w:rsidTr="00BC5D45">
        <w:tc>
          <w:tcPr>
            <w:tcW w:w="4675" w:type="dxa"/>
            <w:shd w:val="clear" w:color="auto" w:fill="E7E6E6" w:themeFill="background2"/>
          </w:tcPr>
          <w:p w14:paraId="5C1A28B6" w14:textId="59A7ABE6" w:rsidR="00462A96" w:rsidRPr="00AE2CF7" w:rsidRDefault="007032C8" w:rsidP="00F94A62">
            <w:pPr>
              <w:jc w:val="center"/>
              <w:rPr>
                <w:b/>
                <w:bCs/>
              </w:rPr>
            </w:pPr>
            <w:r>
              <w:rPr>
                <w:b/>
                <w:bCs/>
              </w:rPr>
              <w:t>COURSES RESTRICTED FROM AUDIT</w:t>
            </w:r>
          </w:p>
        </w:tc>
        <w:tc>
          <w:tcPr>
            <w:tcW w:w="4675" w:type="dxa"/>
            <w:shd w:val="clear" w:color="auto" w:fill="E7E6E6" w:themeFill="background2"/>
          </w:tcPr>
          <w:p w14:paraId="7298B1C5" w14:textId="392F19D7" w:rsidR="00462A96" w:rsidRPr="00AE2CF7" w:rsidRDefault="00462A96" w:rsidP="00F94A62">
            <w:pPr>
              <w:jc w:val="center"/>
              <w:rPr>
                <w:b/>
                <w:bCs/>
              </w:rPr>
            </w:pPr>
            <w:r w:rsidRPr="00AE2CF7">
              <w:rPr>
                <w:b/>
                <w:bCs/>
              </w:rPr>
              <w:t>I</w:t>
            </w:r>
            <w:r w:rsidR="007032C8">
              <w:rPr>
                <w:b/>
                <w:bCs/>
              </w:rPr>
              <w:t>NSTITUTION</w:t>
            </w:r>
          </w:p>
        </w:tc>
      </w:tr>
      <w:tr w:rsidR="00462A96" w14:paraId="0A5FC9A9" w14:textId="77777777" w:rsidTr="00F94A62">
        <w:tc>
          <w:tcPr>
            <w:tcW w:w="4675" w:type="dxa"/>
          </w:tcPr>
          <w:p w14:paraId="0A837CFE" w14:textId="77777777" w:rsidR="00462A96" w:rsidRDefault="00462A96" w:rsidP="00F94A62">
            <w:r>
              <w:t>None Mentioned</w:t>
            </w:r>
          </w:p>
        </w:tc>
        <w:tc>
          <w:tcPr>
            <w:tcW w:w="4675" w:type="dxa"/>
          </w:tcPr>
          <w:p w14:paraId="3EE9E1F0" w14:textId="568DA137" w:rsidR="002079F8" w:rsidRPr="002079F8" w:rsidRDefault="002079F8" w:rsidP="00F94A62">
            <w:pPr>
              <w:pStyle w:val="ListParagraph"/>
              <w:numPr>
                <w:ilvl w:val="0"/>
                <w:numId w:val="15"/>
              </w:numPr>
              <w:rPr>
                <w:b/>
                <w:bCs/>
              </w:rPr>
            </w:pPr>
            <w:r w:rsidRPr="002079F8">
              <w:rPr>
                <w:b/>
                <w:bCs/>
              </w:rPr>
              <w:t>University of Arizona</w:t>
            </w:r>
          </w:p>
          <w:p w14:paraId="715ED5D1" w14:textId="3DC1626E" w:rsidR="00462A96" w:rsidRDefault="00462A96" w:rsidP="00F94A62">
            <w:pPr>
              <w:pStyle w:val="ListParagraph"/>
              <w:numPr>
                <w:ilvl w:val="0"/>
                <w:numId w:val="15"/>
              </w:numPr>
            </w:pPr>
            <w:r>
              <w:t>Northern Arizona University</w:t>
            </w:r>
          </w:p>
          <w:p w14:paraId="50581678" w14:textId="30E70222" w:rsidR="008A4F9B" w:rsidRDefault="008A4F9B" w:rsidP="00F94A62">
            <w:pPr>
              <w:pStyle w:val="ListParagraph"/>
              <w:numPr>
                <w:ilvl w:val="0"/>
                <w:numId w:val="15"/>
              </w:numPr>
            </w:pPr>
            <w:r>
              <w:t>UCLA</w:t>
            </w:r>
          </w:p>
          <w:p w14:paraId="3DBC2FAF" w14:textId="522F9208" w:rsidR="00B17699" w:rsidRDefault="00B17699" w:rsidP="00F94A62">
            <w:pPr>
              <w:pStyle w:val="ListParagraph"/>
              <w:numPr>
                <w:ilvl w:val="0"/>
                <w:numId w:val="15"/>
              </w:numPr>
            </w:pPr>
            <w:r>
              <w:t>University of Florida</w:t>
            </w:r>
          </w:p>
          <w:p w14:paraId="5E3D9FF2" w14:textId="77777777" w:rsidR="00462A96" w:rsidRDefault="00462A96" w:rsidP="00F94A62">
            <w:pPr>
              <w:pStyle w:val="ListParagraph"/>
              <w:numPr>
                <w:ilvl w:val="0"/>
                <w:numId w:val="15"/>
              </w:numPr>
            </w:pPr>
            <w:r>
              <w:t>University of Maryland</w:t>
            </w:r>
          </w:p>
          <w:p w14:paraId="7D2DEBD7" w14:textId="77777777" w:rsidR="00462A96" w:rsidRDefault="00462A96" w:rsidP="00F94A62">
            <w:pPr>
              <w:pStyle w:val="ListParagraph"/>
              <w:numPr>
                <w:ilvl w:val="0"/>
                <w:numId w:val="15"/>
              </w:numPr>
            </w:pPr>
            <w:r>
              <w:t>Michigan State University</w:t>
            </w:r>
          </w:p>
          <w:p w14:paraId="65BD8AA5" w14:textId="77777777" w:rsidR="00462A96" w:rsidRDefault="00462A96" w:rsidP="00F94A62">
            <w:pPr>
              <w:pStyle w:val="ListParagraph"/>
              <w:numPr>
                <w:ilvl w:val="0"/>
                <w:numId w:val="15"/>
              </w:numPr>
            </w:pPr>
            <w:r>
              <w:t>University of Minnesota</w:t>
            </w:r>
          </w:p>
          <w:p w14:paraId="337CB961" w14:textId="77777777" w:rsidR="00462A96" w:rsidRDefault="00462A96" w:rsidP="00F94A62">
            <w:pPr>
              <w:pStyle w:val="ListParagraph"/>
              <w:numPr>
                <w:ilvl w:val="0"/>
                <w:numId w:val="15"/>
              </w:numPr>
            </w:pPr>
            <w:r>
              <w:t>Ohio State University</w:t>
            </w:r>
          </w:p>
          <w:p w14:paraId="7AC6F08A" w14:textId="77777777" w:rsidR="00462A96" w:rsidRDefault="00462A96" w:rsidP="00F94A62">
            <w:pPr>
              <w:pStyle w:val="ListParagraph"/>
              <w:numPr>
                <w:ilvl w:val="0"/>
                <w:numId w:val="15"/>
              </w:numPr>
            </w:pPr>
            <w:r>
              <w:t>Pennsylvania State University</w:t>
            </w:r>
          </w:p>
          <w:p w14:paraId="52E0851F" w14:textId="1409AEF3" w:rsidR="00084125" w:rsidRDefault="00084125" w:rsidP="00F94A62">
            <w:pPr>
              <w:pStyle w:val="ListParagraph"/>
              <w:numPr>
                <w:ilvl w:val="0"/>
                <w:numId w:val="15"/>
              </w:numPr>
            </w:pPr>
            <w:r>
              <w:t>Texas A&amp;M University</w:t>
            </w:r>
          </w:p>
        </w:tc>
      </w:tr>
      <w:tr w:rsidR="00462A96" w14:paraId="0E39FADE" w14:textId="77777777" w:rsidTr="00BC5D45">
        <w:tc>
          <w:tcPr>
            <w:tcW w:w="4675" w:type="dxa"/>
            <w:shd w:val="clear" w:color="auto" w:fill="E7E6E6" w:themeFill="background2"/>
          </w:tcPr>
          <w:p w14:paraId="17C8123E" w14:textId="77777777" w:rsidR="00462A96" w:rsidRDefault="00462A96" w:rsidP="00F94A62">
            <w:r>
              <w:t>Lab</w:t>
            </w:r>
          </w:p>
        </w:tc>
        <w:tc>
          <w:tcPr>
            <w:tcW w:w="4675" w:type="dxa"/>
            <w:shd w:val="clear" w:color="auto" w:fill="E7E6E6" w:themeFill="background2"/>
          </w:tcPr>
          <w:p w14:paraId="717090B0" w14:textId="77777777" w:rsidR="00462A96" w:rsidRDefault="00462A96" w:rsidP="00F94A62">
            <w:pPr>
              <w:pStyle w:val="ListParagraph"/>
              <w:numPr>
                <w:ilvl w:val="0"/>
                <w:numId w:val="16"/>
              </w:numPr>
            </w:pPr>
            <w:r>
              <w:t>University of Illinois</w:t>
            </w:r>
          </w:p>
          <w:p w14:paraId="066BAAAD" w14:textId="77777777" w:rsidR="00462A96" w:rsidRDefault="00462A96" w:rsidP="00F94A62">
            <w:pPr>
              <w:pStyle w:val="ListParagraph"/>
              <w:numPr>
                <w:ilvl w:val="0"/>
                <w:numId w:val="16"/>
              </w:numPr>
            </w:pPr>
            <w:r>
              <w:t>University of North Carolina</w:t>
            </w:r>
          </w:p>
          <w:p w14:paraId="6B7F5057" w14:textId="77777777" w:rsidR="00462A96" w:rsidRDefault="00462A96" w:rsidP="00F94A62">
            <w:pPr>
              <w:pStyle w:val="ListParagraph"/>
              <w:numPr>
                <w:ilvl w:val="0"/>
                <w:numId w:val="16"/>
              </w:numPr>
            </w:pPr>
            <w:r>
              <w:t>University of Wisconsin</w:t>
            </w:r>
          </w:p>
        </w:tc>
      </w:tr>
      <w:tr w:rsidR="00462A96" w14:paraId="7CA2D6B3" w14:textId="77777777" w:rsidTr="00F94A62">
        <w:tc>
          <w:tcPr>
            <w:tcW w:w="4675" w:type="dxa"/>
          </w:tcPr>
          <w:p w14:paraId="6159C16E" w14:textId="77777777" w:rsidR="00462A96" w:rsidRDefault="00462A96" w:rsidP="00F94A62">
            <w:r>
              <w:t>Performance</w:t>
            </w:r>
          </w:p>
        </w:tc>
        <w:tc>
          <w:tcPr>
            <w:tcW w:w="4675" w:type="dxa"/>
          </w:tcPr>
          <w:p w14:paraId="4B5E8E4C" w14:textId="77777777" w:rsidR="00462A96" w:rsidRDefault="00462A96" w:rsidP="00F94A62">
            <w:pPr>
              <w:pStyle w:val="ListParagraph"/>
              <w:numPr>
                <w:ilvl w:val="0"/>
                <w:numId w:val="17"/>
              </w:numPr>
            </w:pPr>
            <w:r>
              <w:t>University of North Carolina</w:t>
            </w:r>
          </w:p>
          <w:p w14:paraId="0585E4B0" w14:textId="77777777" w:rsidR="00462A96" w:rsidRDefault="00462A96" w:rsidP="00F94A62">
            <w:pPr>
              <w:pStyle w:val="ListParagraph"/>
              <w:numPr>
                <w:ilvl w:val="0"/>
                <w:numId w:val="17"/>
              </w:numPr>
            </w:pPr>
            <w:r>
              <w:t>University of Wisconsin</w:t>
            </w:r>
          </w:p>
        </w:tc>
      </w:tr>
      <w:tr w:rsidR="00462A96" w14:paraId="5F0D9353" w14:textId="77777777" w:rsidTr="00BC5D45">
        <w:tc>
          <w:tcPr>
            <w:tcW w:w="4675" w:type="dxa"/>
            <w:shd w:val="clear" w:color="auto" w:fill="E7E6E6" w:themeFill="background2"/>
          </w:tcPr>
          <w:p w14:paraId="0E139C06" w14:textId="77777777" w:rsidR="00462A96" w:rsidRDefault="00462A96" w:rsidP="00F94A62">
            <w:r>
              <w:t>Law</w:t>
            </w:r>
          </w:p>
        </w:tc>
        <w:tc>
          <w:tcPr>
            <w:tcW w:w="4675" w:type="dxa"/>
            <w:shd w:val="clear" w:color="auto" w:fill="E7E6E6" w:themeFill="background2"/>
          </w:tcPr>
          <w:p w14:paraId="2155438F" w14:textId="77777777" w:rsidR="00462A96" w:rsidRDefault="00462A96" w:rsidP="00F94A62">
            <w:pPr>
              <w:pStyle w:val="ListParagraph"/>
              <w:numPr>
                <w:ilvl w:val="0"/>
                <w:numId w:val="18"/>
              </w:numPr>
            </w:pPr>
            <w:r>
              <w:t>University of Texas - Austin</w:t>
            </w:r>
          </w:p>
        </w:tc>
      </w:tr>
      <w:tr w:rsidR="00462A96" w14:paraId="35613686" w14:textId="77777777" w:rsidTr="00F94A62">
        <w:tc>
          <w:tcPr>
            <w:tcW w:w="4675" w:type="dxa"/>
          </w:tcPr>
          <w:p w14:paraId="26D9B0D8" w14:textId="77777777" w:rsidR="00462A96" w:rsidRDefault="00462A96" w:rsidP="00F94A62">
            <w:r>
              <w:t>“Some courses may not be audited”</w:t>
            </w:r>
          </w:p>
        </w:tc>
        <w:tc>
          <w:tcPr>
            <w:tcW w:w="4675" w:type="dxa"/>
          </w:tcPr>
          <w:p w14:paraId="08621235" w14:textId="77777777" w:rsidR="00462A96" w:rsidRDefault="00462A96" w:rsidP="00F94A62">
            <w:pPr>
              <w:pStyle w:val="ListParagraph"/>
              <w:numPr>
                <w:ilvl w:val="0"/>
                <w:numId w:val="18"/>
              </w:numPr>
            </w:pPr>
            <w:r>
              <w:t>Arizona State University</w:t>
            </w:r>
          </w:p>
        </w:tc>
      </w:tr>
      <w:tr w:rsidR="00462A96" w14:paraId="2FF9FF95" w14:textId="77777777" w:rsidTr="00BC5D45">
        <w:tc>
          <w:tcPr>
            <w:tcW w:w="4675" w:type="dxa"/>
            <w:shd w:val="clear" w:color="auto" w:fill="E7E6E6" w:themeFill="background2"/>
          </w:tcPr>
          <w:p w14:paraId="6D758027" w14:textId="77777777" w:rsidR="00462A96" w:rsidRDefault="00462A96" w:rsidP="000D54DA">
            <w:pPr>
              <w:pStyle w:val="ListParagraph"/>
              <w:numPr>
                <w:ilvl w:val="0"/>
                <w:numId w:val="18"/>
              </w:numPr>
            </w:pPr>
            <w:r>
              <w:t>Development of Writing/Oral Communication</w:t>
            </w:r>
          </w:p>
          <w:p w14:paraId="4FC25154" w14:textId="77777777" w:rsidR="00462A96" w:rsidRDefault="00462A96" w:rsidP="00F94A62">
            <w:pPr>
              <w:pStyle w:val="ListParagraph"/>
              <w:numPr>
                <w:ilvl w:val="0"/>
                <w:numId w:val="18"/>
              </w:numPr>
            </w:pPr>
            <w:r>
              <w:lastRenderedPageBreak/>
              <w:t>Directed Readings</w:t>
            </w:r>
          </w:p>
          <w:p w14:paraId="6CB6D26A" w14:textId="77777777" w:rsidR="00462A96" w:rsidRDefault="00462A96" w:rsidP="00F94A62">
            <w:pPr>
              <w:pStyle w:val="ListParagraph"/>
              <w:numPr>
                <w:ilvl w:val="0"/>
                <w:numId w:val="18"/>
              </w:numPr>
            </w:pPr>
            <w:r>
              <w:t>Heavy participation-based courses</w:t>
            </w:r>
          </w:p>
          <w:p w14:paraId="3CB3109D" w14:textId="77777777" w:rsidR="00462A96" w:rsidRDefault="00462A96" w:rsidP="00F94A62">
            <w:pPr>
              <w:pStyle w:val="ListParagraph"/>
              <w:numPr>
                <w:ilvl w:val="0"/>
                <w:numId w:val="18"/>
              </w:numPr>
            </w:pPr>
            <w:r>
              <w:t>Independent Study</w:t>
            </w:r>
          </w:p>
          <w:p w14:paraId="3C912449" w14:textId="77777777" w:rsidR="00462A96" w:rsidRDefault="00462A96" w:rsidP="00F94A62">
            <w:pPr>
              <w:pStyle w:val="ListParagraph"/>
              <w:numPr>
                <w:ilvl w:val="0"/>
                <w:numId w:val="18"/>
              </w:numPr>
            </w:pPr>
            <w:r>
              <w:t>Internships</w:t>
            </w:r>
          </w:p>
          <w:p w14:paraId="2729E8C7" w14:textId="77777777" w:rsidR="00462A96" w:rsidRDefault="00462A96" w:rsidP="00F94A62">
            <w:pPr>
              <w:pStyle w:val="ListParagraph"/>
              <w:numPr>
                <w:ilvl w:val="0"/>
                <w:numId w:val="18"/>
              </w:numPr>
            </w:pPr>
            <w:r>
              <w:t>Online courses</w:t>
            </w:r>
          </w:p>
          <w:p w14:paraId="0DD3CF1F" w14:textId="77777777" w:rsidR="00462A96" w:rsidRDefault="00462A96" w:rsidP="00F94A62">
            <w:pPr>
              <w:pStyle w:val="ListParagraph"/>
              <w:numPr>
                <w:ilvl w:val="0"/>
                <w:numId w:val="18"/>
              </w:numPr>
            </w:pPr>
            <w:r>
              <w:t>Special Topics</w:t>
            </w:r>
          </w:p>
        </w:tc>
        <w:tc>
          <w:tcPr>
            <w:tcW w:w="4675" w:type="dxa"/>
            <w:shd w:val="clear" w:color="auto" w:fill="E7E6E6" w:themeFill="background2"/>
          </w:tcPr>
          <w:p w14:paraId="11BD8DEA" w14:textId="77777777" w:rsidR="00462A96" w:rsidRDefault="00462A96" w:rsidP="00F94A62">
            <w:pPr>
              <w:pStyle w:val="ListParagraph"/>
              <w:numPr>
                <w:ilvl w:val="0"/>
                <w:numId w:val="18"/>
              </w:numPr>
            </w:pPr>
            <w:r>
              <w:lastRenderedPageBreak/>
              <w:t>University of North Carolina</w:t>
            </w:r>
          </w:p>
        </w:tc>
      </w:tr>
      <w:tr w:rsidR="00462A96" w14:paraId="0F6A022F" w14:textId="77777777" w:rsidTr="00F94A62">
        <w:tc>
          <w:tcPr>
            <w:tcW w:w="4675" w:type="dxa"/>
          </w:tcPr>
          <w:p w14:paraId="24CECC19" w14:textId="77777777" w:rsidR="00462A96" w:rsidRDefault="00462A96" w:rsidP="00F94A62">
            <w:pPr>
              <w:pStyle w:val="ListParagraph"/>
              <w:numPr>
                <w:ilvl w:val="0"/>
                <w:numId w:val="18"/>
              </w:numPr>
            </w:pPr>
            <w:r>
              <w:t>Kinesiology</w:t>
            </w:r>
          </w:p>
          <w:p w14:paraId="2C78B42C" w14:textId="77777777" w:rsidR="00462A96" w:rsidRDefault="00462A96" w:rsidP="00F94A62">
            <w:pPr>
              <w:pStyle w:val="ListParagraph"/>
              <w:numPr>
                <w:ilvl w:val="0"/>
                <w:numId w:val="18"/>
              </w:numPr>
            </w:pPr>
            <w:r>
              <w:t>Military</w:t>
            </w:r>
          </w:p>
          <w:p w14:paraId="2DA4D4B3" w14:textId="77777777" w:rsidR="00462A96" w:rsidRDefault="00462A96" w:rsidP="00F94A62">
            <w:pPr>
              <w:pStyle w:val="ListParagraph"/>
              <w:numPr>
                <w:ilvl w:val="0"/>
                <w:numId w:val="18"/>
              </w:numPr>
            </w:pPr>
            <w:r>
              <w:t>Studio</w:t>
            </w:r>
          </w:p>
        </w:tc>
        <w:tc>
          <w:tcPr>
            <w:tcW w:w="4675" w:type="dxa"/>
          </w:tcPr>
          <w:p w14:paraId="2780B344" w14:textId="77777777" w:rsidR="00462A96" w:rsidRDefault="00462A96" w:rsidP="00F94A62">
            <w:pPr>
              <w:pStyle w:val="ListParagraph"/>
              <w:numPr>
                <w:ilvl w:val="0"/>
                <w:numId w:val="18"/>
              </w:numPr>
            </w:pPr>
            <w:r>
              <w:t>University of Illinois</w:t>
            </w:r>
          </w:p>
        </w:tc>
      </w:tr>
      <w:tr w:rsidR="00462A96" w14:paraId="5668F1BF" w14:textId="77777777" w:rsidTr="00BC5D45">
        <w:tc>
          <w:tcPr>
            <w:tcW w:w="4675" w:type="dxa"/>
            <w:shd w:val="clear" w:color="auto" w:fill="E7E6E6" w:themeFill="background2"/>
          </w:tcPr>
          <w:p w14:paraId="70E28DAD" w14:textId="121A48BA" w:rsidR="00462A96" w:rsidRDefault="00462A96" w:rsidP="00F94A62">
            <w:r>
              <w:t xml:space="preserve">All courses except </w:t>
            </w:r>
            <w:r w:rsidR="00BC5D45">
              <w:t>l</w:t>
            </w:r>
            <w:r>
              <w:t>ectures</w:t>
            </w:r>
          </w:p>
        </w:tc>
        <w:tc>
          <w:tcPr>
            <w:tcW w:w="4675" w:type="dxa"/>
            <w:shd w:val="clear" w:color="auto" w:fill="E7E6E6" w:themeFill="background2"/>
          </w:tcPr>
          <w:p w14:paraId="3E62266D" w14:textId="77777777" w:rsidR="00462A96" w:rsidRDefault="00462A96" w:rsidP="00F94A62">
            <w:pPr>
              <w:pStyle w:val="ListParagraph"/>
              <w:numPr>
                <w:ilvl w:val="0"/>
                <w:numId w:val="18"/>
              </w:numPr>
            </w:pPr>
            <w:r>
              <w:t>University of Washington</w:t>
            </w:r>
          </w:p>
        </w:tc>
      </w:tr>
      <w:tr w:rsidR="00462A96" w14:paraId="46000992" w14:textId="77777777" w:rsidTr="00F94A62">
        <w:tc>
          <w:tcPr>
            <w:tcW w:w="4675" w:type="dxa"/>
          </w:tcPr>
          <w:p w14:paraId="130F178A" w14:textId="77777777" w:rsidR="00462A96" w:rsidRDefault="00462A96" w:rsidP="00F94A62">
            <w:r>
              <w:t>Policy unavailable</w:t>
            </w:r>
          </w:p>
        </w:tc>
        <w:tc>
          <w:tcPr>
            <w:tcW w:w="4675" w:type="dxa"/>
          </w:tcPr>
          <w:p w14:paraId="4506B2DE" w14:textId="77777777" w:rsidR="00462A96" w:rsidRDefault="00462A96" w:rsidP="00F94A62">
            <w:pPr>
              <w:pStyle w:val="ListParagraph"/>
              <w:numPr>
                <w:ilvl w:val="0"/>
                <w:numId w:val="18"/>
              </w:numPr>
            </w:pPr>
            <w:r>
              <w:t>UC Davis</w:t>
            </w:r>
          </w:p>
          <w:p w14:paraId="2D08CF28" w14:textId="77777777" w:rsidR="00462A96" w:rsidRDefault="00462A96" w:rsidP="00F94A62">
            <w:pPr>
              <w:pStyle w:val="ListParagraph"/>
              <w:numPr>
                <w:ilvl w:val="0"/>
                <w:numId w:val="18"/>
              </w:numPr>
            </w:pPr>
            <w:r>
              <w:t>University of Iowa</w:t>
            </w:r>
          </w:p>
        </w:tc>
      </w:tr>
    </w:tbl>
    <w:p w14:paraId="75F75ECB" w14:textId="77777777" w:rsidR="00462A96" w:rsidRDefault="00462A96" w:rsidP="00462A96">
      <w:pPr>
        <w:rPr>
          <w:b/>
          <w:bCs/>
        </w:rPr>
      </w:pPr>
    </w:p>
    <w:p w14:paraId="1E8ADD8E" w14:textId="2CF3D4E2" w:rsidR="00462A96" w:rsidRDefault="00462A96" w:rsidP="00462A96">
      <w:r>
        <w:rPr>
          <w:b/>
          <w:bCs/>
        </w:rPr>
        <w:t xml:space="preserve">Retaking Audited Course for Credit </w:t>
      </w:r>
      <w:r>
        <w:t>– UA currently does not specify that students may/may not retake a course previously audited for credit.</w:t>
      </w:r>
      <w:r w:rsidR="0086678A">
        <w:t xml:space="preserve"> </w:t>
      </w:r>
    </w:p>
    <w:tbl>
      <w:tblPr>
        <w:tblStyle w:val="TableGrid"/>
        <w:tblW w:w="9350" w:type="dxa"/>
        <w:tblInd w:w="607" w:type="dxa"/>
        <w:tblLook w:val="04A0" w:firstRow="1" w:lastRow="0" w:firstColumn="1" w:lastColumn="0" w:noHBand="0" w:noVBand="1"/>
      </w:tblPr>
      <w:tblGrid>
        <w:gridCol w:w="4675"/>
        <w:gridCol w:w="4675"/>
      </w:tblGrid>
      <w:tr w:rsidR="00462A96" w14:paraId="247C09E3" w14:textId="77777777" w:rsidTr="007911D4">
        <w:tc>
          <w:tcPr>
            <w:tcW w:w="4675" w:type="dxa"/>
            <w:shd w:val="clear" w:color="auto" w:fill="E7E6E6" w:themeFill="background2"/>
          </w:tcPr>
          <w:p w14:paraId="506256F1" w14:textId="284D1F15" w:rsidR="00462A96" w:rsidRPr="008A635E" w:rsidRDefault="007911D4" w:rsidP="00F94A62">
            <w:pPr>
              <w:jc w:val="center"/>
              <w:rPr>
                <w:b/>
                <w:bCs/>
              </w:rPr>
            </w:pPr>
            <w:r>
              <w:rPr>
                <w:b/>
                <w:bCs/>
              </w:rPr>
              <w:t>ABILITY TO RETAKE FOR CREDIT</w:t>
            </w:r>
          </w:p>
        </w:tc>
        <w:tc>
          <w:tcPr>
            <w:tcW w:w="4675" w:type="dxa"/>
            <w:shd w:val="clear" w:color="auto" w:fill="E7E6E6" w:themeFill="background2"/>
          </w:tcPr>
          <w:p w14:paraId="67AE4AE4" w14:textId="61B59CC6" w:rsidR="00462A96" w:rsidRPr="008A635E" w:rsidRDefault="00462A96" w:rsidP="00F94A62">
            <w:pPr>
              <w:jc w:val="center"/>
              <w:rPr>
                <w:b/>
                <w:bCs/>
              </w:rPr>
            </w:pPr>
            <w:r w:rsidRPr="008A635E">
              <w:rPr>
                <w:b/>
                <w:bCs/>
              </w:rPr>
              <w:t>I</w:t>
            </w:r>
            <w:r w:rsidR="007911D4">
              <w:rPr>
                <w:b/>
                <w:bCs/>
              </w:rPr>
              <w:t>NSTITUTION</w:t>
            </w:r>
          </w:p>
        </w:tc>
      </w:tr>
      <w:tr w:rsidR="00462A96" w14:paraId="7A474789" w14:textId="77777777" w:rsidTr="00F94A62">
        <w:tc>
          <w:tcPr>
            <w:tcW w:w="4675" w:type="dxa"/>
          </w:tcPr>
          <w:p w14:paraId="45940302" w14:textId="77777777" w:rsidR="00462A96" w:rsidRDefault="00462A96" w:rsidP="00F94A62">
            <w:r>
              <w:t>Yes</w:t>
            </w:r>
          </w:p>
        </w:tc>
        <w:tc>
          <w:tcPr>
            <w:tcW w:w="4675" w:type="dxa"/>
          </w:tcPr>
          <w:p w14:paraId="5A4450BF" w14:textId="77777777" w:rsidR="00462A96" w:rsidRDefault="00462A96">
            <w:pPr>
              <w:pStyle w:val="ListParagraph"/>
              <w:numPr>
                <w:ilvl w:val="0"/>
                <w:numId w:val="23"/>
              </w:numPr>
            </w:pPr>
            <w:r>
              <w:t>Northern Arizona University</w:t>
            </w:r>
          </w:p>
          <w:p w14:paraId="09DA943E" w14:textId="77777777" w:rsidR="00462A96" w:rsidRDefault="00462A96">
            <w:pPr>
              <w:pStyle w:val="ListParagraph"/>
              <w:numPr>
                <w:ilvl w:val="0"/>
                <w:numId w:val="23"/>
              </w:numPr>
            </w:pPr>
            <w:r>
              <w:t>University of Illinois (UGRD only)</w:t>
            </w:r>
          </w:p>
          <w:p w14:paraId="2175D4BC" w14:textId="77777777" w:rsidR="00462A96" w:rsidRDefault="00462A96">
            <w:pPr>
              <w:pStyle w:val="ListParagraph"/>
              <w:numPr>
                <w:ilvl w:val="0"/>
                <w:numId w:val="23"/>
              </w:numPr>
            </w:pPr>
            <w:r>
              <w:t>Michigan State University</w:t>
            </w:r>
          </w:p>
          <w:p w14:paraId="406EEB57" w14:textId="77777777" w:rsidR="00462A96" w:rsidRDefault="00462A96">
            <w:pPr>
              <w:pStyle w:val="ListParagraph"/>
              <w:numPr>
                <w:ilvl w:val="0"/>
                <w:numId w:val="23"/>
              </w:numPr>
            </w:pPr>
            <w:r>
              <w:t>University of Minnesota</w:t>
            </w:r>
          </w:p>
        </w:tc>
      </w:tr>
      <w:tr w:rsidR="00462A96" w14:paraId="76C374A3" w14:textId="77777777" w:rsidTr="007911D4">
        <w:tc>
          <w:tcPr>
            <w:tcW w:w="4675" w:type="dxa"/>
            <w:shd w:val="clear" w:color="auto" w:fill="E7E6E6" w:themeFill="background2"/>
          </w:tcPr>
          <w:p w14:paraId="1B90584B" w14:textId="77777777" w:rsidR="00462A96" w:rsidRDefault="00462A96" w:rsidP="00F94A62">
            <w:r>
              <w:t>No</w:t>
            </w:r>
          </w:p>
        </w:tc>
        <w:tc>
          <w:tcPr>
            <w:tcW w:w="4675" w:type="dxa"/>
            <w:shd w:val="clear" w:color="auto" w:fill="E7E6E6" w:themeFill="background2"/>
          </w:tcPr>
          <w:p w14:paraId="0B98031A" w14:textId="77777777" w:rsidR="00462A96" w:rsidRDefault="00462A96">
            <w:pPr>
              <w:pStyle w:val="ListParagraph"/>
              <w:numPr>
                <w:ilvl w:val="0"/>
                <w:numId w:val="24"/>
              </w:numPr>
            </w:pPr>
            <w:r>
              <w:t>University of Illinois (GRAD only)</w:t>
            </w:r>
          </w:p>
          <w:p w14:paraId="61BBA55B" w14:textId="77777777" w:rsidR="00462A96" w:rsidRDefault="00462A96">
            <w:pPr>
              <w:pStyle w:val="ListParagraph"/>
              <w:numPr>
                <w:ilvl w:val="0"/>
                <w:numId w:val="24"/>
              </w:numPr>
            </w:pPr>
            <w:r>
              <w:t>Ohio State University</w:t>
            </w:r>
          </w:p>
        </w:tc>
      </w:tr>
      <w:tr w:rsidR="00462A96" w14:paraId="1DF843B6" w14:textId="77777777" w:rsidTr="00F94A62">
        <w:tc>
          <w:tcPr>
            <w:tcW w:w="4675" w:type="dxa"/>
          </w:tcPr>
          <w:p w14:paraId="435E9696" w14:textId="77777777" w:rsidR="00462A96" w:rsidRDefault="00462A96" w:rsidP="00F94A62">
            <w:r>
              <w:t>Unspecified</w:t>
            </w:r>
          </w:p>
        </w:tc>
        <w:tc>
          <w:tcPr>
            <w:tcW w:w="4675" w:type="dxa"/>
          </w:tcPr>
          <w:p w14:paraId="3ADC6518" w14:textId="1710BD3E" w:rsidR="002079F8" w:rsidRPr="0086678A" w:rsidRDefault="002079F8">
            <w:pPr>
              <w:pStyle w:val="ListParagraph"/>
              <w:numPr>
                <w:ilvl w:val="0"/>
                <w:numId w:val="25"/>
              </w:numPr>
              <w:rPr>
                <w:b/>
                <w:bCs/>
              </w:rPr>
            </w:pPr>
            <w:r w:rsidRPr="0086678A">
              <w:rPr>
                <w:b/>
                <w:bCs/>
              </w:rPr>
              <w:t>University of Arizona</w:t>
            </w:r>
          </w:p>
          <w:p w14:paraId="1EC3DE9F" w14:textId="126EAC80" w:rsidR="00462A96" w:rsidRDefault="00462A96">
            <w:pPr>
              <w:pStyle w:val="ListParagraph"/>
              <w:numPr>
                <w:ilvl w:val="0"/>
                <w:numId w:val="25"/>
              </w:numPr>
            </w:pPr>
            <w:r>
              <w:t>Arizona State University</w:t>
            </w:r>
          </w:p>
          <w:p w14:paraId="5B404357" w14:textId="77777777" w:rsidR="00462A96" w:rsidRDefault="00462A96">
            <w:pPr>
              <w:pStyle w:val="ListParagraph"/>
              <w:numPr>
                <w:ilvl w:val="0"/>
                <w:numId w:val="25"/>
              </w:numPr>
            </w:pPr>
            <w:r>
              <w:t>UCLA</w:t>
            </w:r>
          </w:p>
          <w:p w14:paraId="4B6448AE" w14:textId="77777777" w:rsidR="00462A96" w:rsidRDefault="00462A96">
            <w:pPr>
              <w:pStyle w:val="ListParagraph"/>
              <w:numPr>
                <w:ilvl w:val="0"/>
                <w:numId w:val="25"/>
              </w:numPr>
            </w:pPr>
            <w:r>
              <w:t>University of Florida</w:t>
            </w:r>
          </w:p>
          <w:p w14:paraId="61452083" w14:textId="77777777" w:rsidR="00462A96" w:rsidRDefault="00462A96">
            <w:pPr>
              <w:pStyle w:val="ListParagraph"/>
              <w:numPr>
                <w:ilvl w:val="0"/>
                <w:numId w:val="25"/>
              </w:numPr>
            </w:pPr>
            <w:r>
              <w:t>University of Maryland</w:t>
            </w:r>
          </w:p>
          <w:p w14:paraId="33FD319C" w14:textId="77777777" w:rsidR="00462A96" w:rsidRDefault="00462A96">
            <w:pPr>
              <w:pStyle w:val="ListParagraph"/>
              <w:numPr>
                <w:ilvl w:val="0"/>
                <w:numId w:val="25"/>
              </w:numPr>
            </w:pPr>
            <w:r>
              <w:t>University of North Carolina</w:t>
            </w:r>
          </w:p>
          <w:p w14:paraId="1364F65B" w14:textId="77777777" w:rsidR="00462A96" w:rsidRDefault="00462A96">
            <w:pPr>
              <w:pStyle w:val="ListParagraph"/>
              <w:numPr>
                <w:ilvl w:val="0"/>
                <w:numId w:val="25"/>
              </w:numPr>
            </w:pPr>
            <w:r>
              <w:t>Pennsylvania State University</w:t>
            </w:r>
          </w:p>
          <w:p w14:paraId="234BBBE1" w14:textId="77777777" w:rsidR="00462A96" w:rsidRDefault="00462A96">
            <w:pPr>
              <w:pStyle w:val="ListParagraph"/>
              <w:numPr>
                <w:ilvl w:val="0"/>
                <w:numId w:val="25"/>
              </w:numPr>
            </w:pPr>
            <w:r>
              <w:t>Texas A&amp;M University</w:t>
            </w:r>
          </w:p>
          <w:p w14:paraId="2B7370C5" w14:textId="77777777" w:rsidR="00462A96" w:rsidRDefault="00462A96">
            <w:pPr>
              <w:pStyle w:val="ListParagraph"/>
              <w:numPr>
                <w:ilvl w:val="0"/>
                <w:numId w:val="25"/>
              </w:numPr>
            </w:pPr>
            <w:r>
              <w:t xml:space="preserve">University of Texas – Austin </w:t>
            </w:r>
          </w:p>
          <w:p w14:paraId="06B9FABB" w14:textId="77777777" w:rsidR="00462A96" w:rsidRDefault="00462A96">
            <w:pPr>
              <w:pStyle w:val="ListParagraph"/>
              <w:numPr>
                <w:ilvl w:val="0"/>
                <w:numId w:val="25"/>
              </w:numPr>
            </w:pPr>
            <w:r>
              <w:t>University of Washington</w:t>
            </w:r>
          </w:p>
          <w:p w14:paraId="27D47E26" w14:textId="77777777" w:rsidR="00462A96" w:rsidRDefault="00462A96">
            <w:pPr>
              <w:pStyle w:val="ListParagraph"/>
              <w:numPr>
                <w:ilvl w:val="0"/>
                <w:numId w:val="25"/>
              </w:numPr>
            </w:pPr>
            <w:r>
              <w:t>University of Wisconsin</w:t>
            </w:r>
          </w:p>
        </w:tc>
      </w:tr>
      <w:tr w:rsidR="00462A96" w14:paraId="2F2BDEC6" w14:textId="77777777" w:rsidTr="007911D4">
        <w:tc>
          <w:tcPr>
            <w:tcW w:w="4675" w:type="dxa"/>
            <w:shd w:val="clear" w:color="auto" w:fill="E7E6E6" w:themeFill="background2"/>
          </w:tcPr>
          <w:p w14:paraId="584A50AB" w14:textId="77777777" w:rsidR="00462A96" w:rsidRDefault="00462A96" w:rsidP="00F94A62">
            <w:r>
              <w:t>Policy Unavailable</w:t>
            </w:r>
          </w:p>
        </w:tc>
        <w:tc>
          <w:tcPr>
            <w:tcW w:w="4675" w:type="dxa"/>
            <w:shd w:val="clear" w:color="auto" w:fill="E7E6E6" w:themeFill="background2"/>
          </w:tcPr>
          <w:p w14:paraId="360588C3" w14:textId="77777777" w:rsidR="00462A96" w:rsidRDefault="00462A96">
            <w:pPr>
              <w:pStyle w:val="ListParagraph"/>
              <w:numPr>
                <w:ilvl w:val="0"/>
                <w:numId w:val="26"/>
              </w:numPr>
            </w:pPr>
            <w:r>
              <w:t>UC Davis</w:t>
            </w:r>
          </w:p>
          <w:p w14:paraId="0D5C761D" w14:textId="77777777" w:rsidR="00462A96" w:rsidRDefault="00462A96">
            <w:pPr>
              <w:pStyle w:val="ListParagraph"/>
              <w:numPr>
                <w:ilvl w:val="0"/>
                <w:numId w:val="26"/>
              </w:numPr>
            </w:pPr>
            <w:r>
              <w:t>University of Iowa</w:t>
            </w:r>
          </w:p>
        </w:tc>
      </w:tr>
    </w:tbl>
    <w:p w14:paraId="1DAD6800" w14:textId="77777777" w:rsidR="00462A96" w:rsidRDefault="00462A96" w:rsidP="00462A96">
      <w:pPr>
        <w:rPr>
          <w:b/>
          <w:bCs/>
        </w:rPr>
      </w:pPr>
    </w:p>
    <w:p w14:paraId="72D84855" w14:textId="65B76CAB" w:rsidR="00462A96" w:rsidRPr="00BA414C" w:rsidRDefault="00462A96" w:rsidP="00462A96">
      <w:pPr>
        <w:rPr>
          <w:color w:val="FF0000"/>
        </w:rPr>
      </w:pPr>
      <w:r>
        <w:rPr>
          <w:b/>
          <w:bCs/>
        </w:rPr>
        <w:t xml:space="preserve">Priority of Credit-Seeking Students </w:t>
      </w:r>
      <w:r>
        <w:t>– UA currently does not specify registration/seat priority to credit-earning students over auditing students</w:t>
      </w:r>
      <w:r w:rsidR="00CC5782">
        <w:t>.</w:t>
      </w:r>
    </w:p>
    <w:tbl>
      <w:tblPr>
        <w:tblStyle w:val="TableGrid"/>
        <w:tblW w:w="9350" w:type="dxa"/>
        <w:tblInd w:w="607" w:type="dxa"/>
        <w:tblLook w:val="04A0" w:firstRow="1" w:lastRow="0" w:firstColumn="1" w:lastColumn="0" w:noHBand="0" w:noVBand="1"/>
      </w:tblPr>
      <w:tblGrid>
        <w:gridCol w:w="4675"/>
        <w:gridCol w:w="4675"/>
      </w:tblGrid>
      <w:tr w:rsidR="00462A96" w14:paraId="658826E0" w14:textId="77777777" w:rsidTr="007911D4">
        <w:tc>
          <w:tcPr>
            <w:tcW w:w="4675" w:type="dxa"/>
            <w:shd w:val="clear" w:color="auto" w:fill="E7E6E6" w:themeFill="background2"/>
          </w:tcPr>
          <w:p w14:paraId="6E5BC8AE" w14:textId="304D3633" w:rsidR="00462A96" w:rsidRPr="00143620" w:rsidRDefault="007911D4" w:rsidP="00F94A62">
            <w:pPr>
              <w:jc w:val="center"/>
              <w:rPr>
                <w:b/>
                <w:bCs/>
              </w:rPr>
            </w:pPr>
            <w:r>
              <w:rPr>
                <w:b/>
                <w:bCs/>
              </w:rPr>
              <w:t>PRIORITY GIVEN</w:t>
            </w:r>
          </w:p>
        </w:tc>
        <w:tc>
          <w:tcPr>
            <w:tcW w:w="4675" w:type="dxa"/>
            <w:shd w:val="clear" w:color="auto" w:fill="E7E6E6" w:themeFill="background2"/>
          </w:tcPr>
          <w:p w14:paraId="522EB951" w14:textId="048EDEA1" w:rsidR="00462A96" w:rsidRDefault="00462A96" w:rsidP="00F94A62">
            <w:pPr>
              <w:jc w:val="center"/>
              <w:rPr>
                <w:b/>
                <w:bCs/>
              </w:rPr>
            </w:pPr>
            <w:r>
              <w:rPr>
                <w:b/>
                <w:bCs/>
              </w:rPr>
              <w:t>I</w:t>
            </w:r>
            <w:r w:rsidR="007911D4">
              <w:rPr>
                <w:b/>
                <w:bCs/>
              </w:rPr>
              <w:t>NSTITUTIONS</w:t>
            </w:r>
          </w:p>
        </w:tc>
      </w:tr>
      <w:tr w:rsidR="00462A96" w14:paraId="2BBED421" w14:textId="77777777" w:rsidTr="00F94A62">
        <w:tc>
          <w:tcPr>
            <w:tcW w:w="4675" w:type="dxa"/>
          </w:tcPr>
          <w:p w14:paraId="33484009" w14:textId="77777777" w:rsidR="00462A96" w:rsidRPr="00143620" w:rsidRDefault="00462A96" w:rsidP="00F94A62">
            <w:r>
              <w:t>Enrollment window for audit same as credit-earning</w:t>
            </w:r>
          </w:p>
        </w:tc>
        <w:tc>
          <w:tcPr>
            <w:tcW w:w="4675" w:type="dxa"/>
          </w:tcPr>
          <w:p w14:paraId="75CD58E1" w14:textId="77777777" w:rsidR="00462A96" w:rsidRPr="00143620" w:rsidRDefault="00462A96">
            <w:pPr>
              <w:pStyle w:val="ListParagraph"/>
              <w:numPr>
                <w:ilvl w:val="0"/>
                <w:numId w:val="19"/>
              </w:numPr>
              <w:rPr>
                <w:b/>
                <w:bCs/>
              </w:rPr>
            </w:pPr>
            <w:r>
              <w:t>University of Washington</w:t>
            </w:r>
          </w:p>
          <w:p w14:paraId="61D7B81B" w14:textId="77777777" w:rsidR="00462A96" w:rsidRPr="00143620" w:rsidRDefault="00462A96">
            <w:pPr>
              <w:pStyle w:val="ListParagraph"/>
              <w:numPr>
                <w:ilvl w:val="0"/>
                <w:numId w:val="19"/>
              </w:numPr>
              <w:rPr>
                <w:b/>
                <w:bCs/>
              </w:rPr>
            </w:pPr>
            <w:r>
              <w:t>University of Wisconsin</w:t>
            </w:r>
          </w:p>
        </w:tc>
      </w:tr>
      <w:tr w:rsidR="00462A96" w14:paraId="2A509CAD" w14:textId="77777777" w:rsidTr="007911D4">
        <w:tc>
          <w:tcPr>
            <w:tcW w:w="4675" w:type="dxa"/>
            <w:shd w:val="clear" w:color="auto" w:fill="E7E6E6" w:themeFill="background2"/>
          </w:tcPr>
          <w:p w14:paraId="52DCB42E" w14:textId="77777777" w:rsidR="00462A96" w:rsidRPr="00143620" w:rsidRDefault="00462A96" w:rsidP="00F94A62">
            <w:r>
              <w:t>Auditors enroll after official registration ends</w:t>
            </w:r>
          </w:p>
        </w:tc>
        <w:tc>
          <w:tcPr>
            <w:tcW w:w="4675" w:type="dxa"/>
            <w:shd w:val="clear" w:color="auto" w:fill="E7E6E6" w:themeFill="background2"/>
          </w:tcPr>
          <w:p w14:paraId="77F91968" w14:textId="77777777" w:rsidR="00462A96" w:rsidRPr="00143620" w:rsidRDefault="00462A96">
            <w:pPr>
              <w:pStyle w:val="ListParagraph"/>
              <w:numPr>
                <w:ilvl w:val="0"/>
                <w:numId w:val="20"/>
              </w:numPr>
              <w:rPr>
                <w:b/>
                <w:bCs/>
              </w:rPr>
            </w:pPr>
            <w:r>
              <w:t>University of North Carolina</w:t>
            </w:r>
          </w:p>
        </w:tc>
      </w:tr>
      <w:tr w:rsidR="00462A96" w14:paraId="5324391A" w14:textId="77777777" w:rsidTr="00F94A62">
        <w:tc>
          <w:tcPr>
            <w:tcW w:w="4675" w:type="dxa"/>
          </w:tcPr>
          <w:p w14:paraId="71974FEB" w14:textId="77777777" w:rsidR="00462A96" w:rsidRPr="0015097D" w:rsidRDefault="00462A96" w:rsidP="00F94A62">
            <w:r>
              <w:lastRenderedPageBreak/>
              <w:t>Does not explicitly give priority to credit-earning students, but says auditing is approved on a space-available basis.</w:t>
            </w:r>
          </w:p>
        </w:tc>
        <w:tc>
          <w:tcPr>
            <w:tcW w:w="4675" w:type="dxa"/>
          </w:tcPr>
          <w:p w14:paraId="54E1D79E" w14:textId="77777777" w:rsidR="00462A96" w:rsidRPr="0015097D" w:rsidRDefault="00462A96">
            <w:pPr>
              <w:pStyle w:val="ListParagraph"/>
              <w:numPr>
                <w:ilvl w:val="0"/>
                <w:numId w:val="20"/>
              </w:numPr>
              <w:rPr>
                <w:b/>
                <w:bCs/>
              </w:rPr>
            </w:pPr>
            <w:r>
              <w:t>University of Florida</w:t>
            </w:r>
          </w:p>
          <w:p w14:paraId="77199BF1" w14:textId="77777777" w:rsidR="00462A96" w:rsidRPr="0015097D" w:rsidRDefault="00462A96">
            <w:pPr>
              <w:pStyle w:val="ListParagraph"/>
              <w:numPr>
                <w:ilvl w:val="0"/>
                <w:numId w:val="20"/>
              </w:numPr>
              <w:rPr>
                <w:b/>
                <w:bCs/>
              </w:rPr>
            </w:pPr>
            <w:r>
              <w:t>University of Illinois</w:t>
            </w:r>
          </w:p>
          <w:p w14:paraId="2C805AB2" w14:textId="77777777" w:rsidR="00462A96" w:rsidRPr="0015097D" w:rsidRDefault="00462A96">
            <w:pPr>
              <w:pStyle w:val="ListParagraph"/>
              <w:numPr>
                <w:ilvl w:val="0"/>
                <w:numId w:val="20"/>
              </w:numPr>
              <w:rPr>
                <w:b/>
                <w:bCs/>
              </w:rPr>
            </w:pPr>
            <w:r>
              <w:t>University of Texas - Austin</w:t>
            </w:r>
          </w:p>
        </w:tc>
      </w:tr>
      <w:tr w:rsidR="00462A96" w14:paraId="7524BED5" w14:textId="77777777" w:rsidTr="007911D4">
        <w:tc>
          <w:tcPr>
            <w:tcW w:w="4675" w:type="dxa"/>
            <w:shd w:val="clear" w:color="auto" w:fill="E7E6E6" w:themeFill="background2"/>
          </w:tcPr>
          <w:p w14:paraId="2FAF7D80" w14:textId="77777777" w:rsidR="00462A96" w:rsidRPr="008A635E" w:rsidRDefault="00462A96" w:rsidP="00F94A62">
            <w:r>
              <w:t>Priority not specified</w:t>
            </w:r>
          </w:p>
        </w:tc>
        <w:tc>
          <w:tcPr>
            <w:tcW w:w="4675" w:type="dxa"/>
            <w:shd w:val="clear" w:color="auto" w:fill="E7E6E6" w:themeFill="background2"/>
          </w:tcPr>
          <w:p w14:paraId="770C0E36" w14:textId="3D042CA8" w:rsidR="00304194" w:rsidRPr="00304194" w:rsidRDefault="00304194">
            <w:pPr>
              <w:pStyle w:val="ListParagraph"/>
              <w:numPr>
                <w:ilvl w:val="0"/>
                <w:numId w:val="21"/>
              </w:numPr>
              <w:rPr>
                <w:b/>
                <w:bCs/>
              </w:rPr>
            </w:pPr>
            <w:r>
              <w:rPr>
                <w:b/>
                <w:bCs/>
              </w:rPr>
              <w:t>University of Arizona</w:t>
            </w:r>
          </w:p>
          <w:p w14:paraId="7A6E7648" w14:textId="11D6C339" w:rsidR="00462A96" w:rsidRPr="008A635E" w:rsidRDefault="00462A96">
            <w:pPr>
              <w:pStyle w:val="ListParagraph"/>
              <w:numPr>
                <w:ilvl w:val="0"/>
                <w:numId w:val="21"/>
              </w:numPr>
              <w:rPr>
                <w:b/>
                <w:bCs/>
              </w:rPr>
            </w:pPr>
            <w:r>
              <w:t>Arizona State University</w:t>
            </w:r>
          </w:p>
          <w:p w14:paraId="7ABC9FBD" w14:textId="77777777" w:rsidR="00462A96" w:rsidRPr="008A635E" w:rsidRDefault="00462A96">
            <w:pPr>
              <w:pStyle w:val="ListParagraph"/>
              <w:numPr>
                <w:ilvl w:val="0"/>
                <w:numId w:val="21"/>
              </w:numPr>
              <w:rPr>
                <w:b/>
                <w:bCs/>
              </w:rPr>
            </w:pPr>
            <w:r>
              <w:t>Northern Arizona University</w:t>
            </w:r>
          </w:p>
          <w:p w14:paraId="314911F8" w14:textId="77777777" w:rsidR="00462A96" w:rsidRPr="00C40F81" w:rsidRDefault="00462A96">
            <w:pPr>
              <w:pStyle w:val="ListParagraph"/>
              <w:numPr>
                <w:ilvl w:val="0"/>
                <w:numId w:val="21"/>
              </w:numPr>
              <w:rPr>
                <w:b/>
                <w:bCs/>
              </w:rPr>
            </w:pPr>
            <w:r>
              <w:t>UCLA</w:t>
            </w:r>
          </w:p>
          <w:p w14:paraId="0D4F4019" w14:textId="00AF1693" w:rsidR="00C40F81" w:rsidRPr="00C40F81" w:rsidRDefault="00C40F81">
            <w:pPr>
              <w:pStyle w:val="ListParagraph"/>
              <w:numPr>
                <w:ilvl w:val="0"/>
                <w:numId w:val="21"/>
              </w:numPr>
            </w:pPr>
            <w:r w:rsidRPr="00C40F81">
              <w:t>University of Maryland</w:t>
            </w:r>
          </w:p>
          <w:p w14:paraId="5B4317C1" w14:textId="77777777" w:rsidR="00462A96" w:rsidRPr="008A635E" w:rsidRDefault="00462A96">
            <w:pPr>
              <w:pStyle w:val="ListParagraph"/>
              <w:numPr>
                <w:ilvl w:val="0"/>
                <w:numId w:val="21"/>
              </w:numPr>
              <w:rPr>
                <w:b/>
                <w:bCs/>
              </w:rPr>
            </w:pPr>
            <w:r>
              <w:t>Michigan State University</w:t>
            </w:r>
          </w:p>
          <w:p w14:paraId="37F33DF3" w14:textId="77777777" w:rsidR="00462A96" w:rsidRPr="008A635E" w:rsidRDefault="00462A96">
            <w:pPr>
              <w:pStyle w:val="ListParagraph"/>
              <w:numPr>
                <w:ilvl w:val="0"/>
                <w:numId w:val="21"/>
              </w:numPr>
              <w:rPr>
                <w:b/>
                <w:bCs/>
              </w:rPr>
            </w:pPr>
            <w:r>
              <w:t>University of Minnesota</w:t>
            </w:r>
          </w:p>
          <w:p w14:paraId="099C7044" w14:textId="77777777" w:rsidR="00462A96" w:rsidRPr="008A635E" w:rsidRDefault="00462A96">
            <w:pPr>
              <w:pStyle w:val="ListParagraph"/>
              <w:numPr>
                <w:ilvl w:val="0"/>
                <w:numId w:val="21"/>
              </w:numPr>
              <w:rPr>
                <w:b/>
                <w:bCs/>
              </w:rPr>
            </w:pPr>
            <w:r>
              <w:t>Ohio State University</w:t>
            </w:r>
          </w:p>
          <w:p w14:paraId="597578B1" w14:textId="77777777" w:rsidR="00462A96" w:rsidRPr="00CC5782" w:rsidRDefault="00462A96">
            <w:pPr>
              <w:pStyle w:val="ListParagraph"/>
              <w:numPr>
                <w:ilvl w:val="0"/>
                <w:numId w:val="21"/>
              </w:numPr>
              <w:rPr>
                <w:b/>
                <w:bCs/>
              </w:rPr>
            </w:pPr>
            <w:r>
              <w:t>Pennsylvania State University</w:t>
            </w:r>
          </w:p>
          <w:p w14:paraId="518BA423" w14:textId="3A4E11B8" w:rsidR="00CC5782" w:rsidRPr="00CC5782" w:rsidRDefault="00CC5782">
            <w:pPr>
              <w:pStyle w:val="ListParagraph"/>
              <w:numPr>
                <w:ilvl w:val="0"/>
                <w:numId w:val="21"/>
              </w:numPr>
            </w:pPr>
            <w:r w:rsidRPr="00CC5782">
              <w:t>Texas A&amp;M University</w:t>
            </w:r>
          </w:p>
        </w:tc>
      </w:tr>
      <w:tr w:rsidR="00462A96" w14:paraId="5B4C6A72" w14:textId="77777777" w:rsidTr="00F94A62">
        <w:tc>
          <w:tcPr>
            <w:tcW w:w="4675" w:type="dxa"/>
          </w:tcPr>
          <w:p w14:paraId="1DB9F5B4" w14:textId="77777777" w:rsidR="00462A96" w:rsidRPr="008A635E" w:rsidRDefault="00462A96" w:rsidP="00F94A62">
            <w:r>
              <w:t>Policy unavailable</w:t>
            </w:r>
          </w:p>
        </w:tc>
        <w:tc>
          <w:tcPr>
            <w:tcW w:w="4675" w:type="dxa"/>
          </w:tcPr>
          <w:p w14:paraId="0213CBD7" w14:textId="77777777" w:rsidR="00462A96" w:rsidRPr="008A635E" w:rsidRDefault="00462A96">
            <w:pPr>
              <w:pStyle w:val="ListParagraph"/>
              <w:numPr>
                <w:ilvl w:val="0"/>
                <w:numId w:val="22"/>
              </w:numPr>
              <w:rPr>
                <w:b/>
                <w:bCs/>
              </w:rPr>
            </w:pPr>
            <w:r>
              <w:t>UC Davis</w:t>
            </w:r>
          </w:p>
          <w:p w14:paraId="4C7FBB97" w14:textId="77777777" w:rsidR="00462A96" w:rsidRPr="008A635E" w:rsidRDefault="00462A96">
            <w:pPr>
              <w:pStyle w:val="ListParagraph"/>
              <w:numPr>
                <w:ilvl w:val="0"/>
                <w:numId w:val="22"/>
              </w:numPr>
              <w:rPr>
                <w:b/>
                <w:bCs/>
              </w:rPr>
            </w:pPr>
            <w:r>
              <w:t>University of Iowa</w:t>
            </w:r>
          </w:p>
        </w:tc>
      </w:tr>
    </w:tbl>
    <w:p w14:paraId="24882F54" w14:textId="753A10DC" w:rsidR="005A5C44" w:rsidRDefault="005A5C44"/>
    <w:p w14:paraId="4FA5CE1E" w14:textId="3302100A" w:rsidR="00AD2ECC" w:rsidRPr="00B37477" w:rsidRDefault="00AD2ECC">
      <w:pPr>
        <w:rPr>
          <w:color w:val="FF0000"/>
        </w:rPr>
      </w:pPr>
      <w:r>
        <w:rPr>
          <w:b/>
          <w:bCs/>
        </w:rPr>
        <w:t xml:space="preserve">Auditing Fees </w:t>
      </w:r>
      <w:r>
        <w:t>– UA fees for Audit are the same as fees associated with its credit-bearing course.</w:t>
      </w:r>
      <w:r w:rsidR="00B37477">
        <w:t xml:space="preserve"> </w:t>
      </w:r>
    </w:p>
    <w:tbl>
      <w:tblPr>
        <w:tblStyle w:val="TableGrid"/>
        <w:tblW w:w="9350" w:type="dxa"/>
        <w:tblInd w:w="607" w:type="dxa"/>
        <w:tblLook w:val="04A0" w:firstRow="1" w:lastRow="0" w:firstColumn="1" w:lastColumn="0" w:noHBand="0" w:noVBand="1"/>
      </w:tblPr>
      <w:tblGrid>
        <w:gridCol w:w="4675"/>
        <w:gridCol w:w="4675"/>
      </w:tblGrid>
      <w:tr w:rsidR="00AD2ECC" w14:paraId="24189A78" w14:textId="77777777" w:rsidTr="00535575">
        <w:tc>
          <w:tcPr>
            <w:tcW w:w="4675" w:type="dxa"/>
            <w:shd w:val="clear" w:color="auto" w:fill="E7E6E6" w:themeFill="background2"/>
          </w:tcPr>
          <w:p w14:paraId="5A31A484" w14:textId="4100E516" w:rsidR="00AD2ECC" w:rsidRPr="00AD2ECC" w:rsidRDefault="007911D4" w:rsidP="00AD2ECC">
            <w:pPr>
              <w:jc w:val="center"/>
              <w:rPr>
                <w:b/>
                <w:bCs/>
              </w:rPr>
            </w:pPr>
            <w:r>
              <w:rPr>
                <w:b/>
                <w:bCs/>
              </w:rPr>
              <w:t>FEES/TUITION</w:t>
            </w:r>
          </w:p>
        </w:tc>
        <w:tc>
          <w:tcPr>
            <w:tcW w:w="4675" w:type="dxa"/>
            <w:shd w:val="clear" w:color="auto" w:fill="E7E6E6" w:themeFill="background2"/>
          </w:tcPr>
          <w:p w14:paraId="3D814A9F" w14:textId="4A45D528" w:rsidR="00AD2ECC" w:rsidRPr="00AD2ECC" w:rsidRDefault="00AD2ECC" w:rsidP="00AD2ECC">
            <w:pPr>
              <w:jc w:val="center"/>
              <w:rPr>
                <w:b/>
                <w:bCs/>
              </w:rPr>
            </w:pPr>
            <w:r w:rsidRPr="00AD2ECC">
              <w:rPr>
                <w:b/>
                <w:bCs/>
              </w:rPr>
              <w:t>I</w:t>
            </w:r>
            <w:r w:rsidR="007911D4">
              <w:rPr>
                <w:b/>
                <w:bCs/>
              </w:rPr>
              <w:t>NSTITUTION</w:t>
            </w:r>
          </w:p>
        </w:tc>
      </w:tr>
      <w:tr w:rsidR="00AD2ECC" w14:paraId="2CFFC703" w14:textId="77777777" w:rsidTr="00B0715A">
        <w:tc>
          <w:tcPr>
            <w:tcW w:w="4675" w:type="dxa"/>
          </w:tcPr>
          <w:p w14:paraId="5EEAA5DD" w14:textId="075B5865" w:rsidR="00AD2ECC" w:rsidRDefault="00AD2ECC">
            <w:r>
              <w:t>Full-time students pay standard tuition and fees</w:t>
            </w:r>
          </w:p>
        </w:tc>
        <w:tc>
          <w:tcPr>
            <w:tcW w:w="4675" w:type="dxa"/>
          </w:tcPr>
          <w:p w14:paraId="6CBC2128" w14:textId="7649C2DB" w:rsidR="00304194" w:rsidRPr="00304194" w:rsidRDefault="00304194" w:rsidP="00386465">
            <w:pPr>
              <w:pStyle w:val="ListParagraph"/>
              <w:numPr>
                <w:ilvl w:val="0"/>
                <w:numId w:val="13"/>
              </w:numPr>
              <w:rPr>
                <w:b/>
                <w:bCs/>
              </w:rPr>
            </w:pPr>
            <w:r w:rsidRPr="00304194">
              <w:rPr>
                <w:b/>
                <w:bCs/>
              </w:rPr>
              <w:t>University of Arizona</w:t>
            </w:r>
          </w:p>
          <w:p w14:paraId="4557DCA3" w14:textId="6431FCCD" w:rsidR="00AD2ECC" w:rsidRDefault="00386465" w:rsidP="00386465">
            <w:pPr>
              <w:pStyle w:val="ListParagraph"/>
              <w:numPr>
                <w:ilvl w:val="0"/>
                <w:numId w:val="13"/>
              </w:numPr>
            </w:pPr>
            <w:r>
              <w:t>Arizona State University</w:t>
            </w:r>
          </w:p>
          <w:p w14:paraId="183D7EEB" w14:textId="4ECF35A3" w:rsidR="00386465" w:rsidRDefault="00386465" w:rsidP="00386465">
            <w:pPr>
              <w:pStyle w:val="ListParagraph"/>
              <w:numPr>
                <w:ilvl w:val="0"/>
                <w:numId w:val="13"/>
              </w:numPr>
            </w:pPr>
            <w:r>
              <w:t>University of Florida</w:t>
            </w:r>
          </w:p>
          <w:p w14:paraId="7E499277" w14:textId="341D0A9E" w:rsidR="009826B6" w:rsidRDefault="009826B6" w:rsidP="00386465">
            <w:pPr>
              <w:pStyle w:val="ListParagraph"/>
              <w:numPr>
                <w:ilvl w:val="0"/>
                <w:numId w:val="13"/>
              </w:numPr>
            </w:pPr>
            <w:r>
              <w:t>University of Illinois</w:t>
            </w:r>
          </w:p>
          <w:p w14:paraId="2D1D3010" w14:textId="77777777" w:rsidR="00386465" w:rsidRDefault="00386465" w:rsidP="00386465">
            <w:pPr>
              <w:pStyle w:val="ListParagraph"/>
              <w:numPr>
                <w:ilvl w:val="0"/>
                <w:numId w:val="13"/>
              </w:numPr>
            </w:pPr>
            <w:r>
              <w:t>Michigan State University</w:t>
            </w:r>
          </w:p>
          <w:p w14:paraId="141E342F" w14:textId="592D3021" w:rsidR="00386465" w:rsidRDefault="00386465" w:rsidP="00386465">
            <w:pPr>
              <w:pStyle w:val="ListParagraph"/>
              <w:numPr>
                <w:ilvl w:val="0"/>
                <w:numId w:val="13"/>
              </w:numPr>
            </w:pPr>
            <w:r>
              <w:t>University of Minnesota</w:t>
            </w:r>
          </w:p>
          <w:p w14:paraId="359C4EEF" w14:textId="7CE459A5" w:rsidR="009826B6" w:rsidRDefault="009826B6" w:rsidP="00386465">
            <w:pPr>
              <w:pStyle w:val="ListParagraph"/>
              <w:numPr>
                <w:ilvl w:val="0"/>
                <w:numId w:val="13"/>
              </w:numPr>
            </w:pPr>
            <w:r>
              <w:t>University of North Carolina</w:t>
            </w:r>
          </w:p>
          <w:p w14:paraId="6C0353F3" w14:textId="77777777" w:rsidR="00386465" w:rsidRDefault="00386465" w:rsidP="00386465">
            <w:pPr>
              <w:pStyle w:val="ListParagraph"/>
              <w:numPr>
                <w:ilvl w:val="0"/>
                <w:numId w:val="13"/>
              </w:numPr>
            </w:pPr>
            <w:r>
              <w:t>Ohio State University</w:t>
            </w:r>
          </w:p>
          <w:p w14:paraId="09A863AA" w14:textId="77777777" w:rsidR="009826B6" w:rsidRDefault="009826B6" w:rsidP="00386465">
            <w:pPr>
              <w:pStyle w:val="ListParagraph"/>
              <w:numPr>
                <w:ilvl w:val="0"/>
                <w:numId w:val="13"/>
              </w:numPr>
            </w:pPr>
            <w:r>
              <w:t>University of Washington* ($20 fee if after second week)</w:t>
            </w:r>
          </w:p>
          <w:p w14:paraId="6AE9F8EF" w14:textId="3CB97D20" w:rsidR="00973CED" w:rsidRDefault="00973CED" w:rsidP="00386465">
            <w:pPr>
              <w:pStyle w:val="ListParagraph"/>
              <w:numPr>
                <w:ilvl w:val="0"/>
                <w:numId w:val="13"/>
              </w:numPr>
            </w:pPr>
            <w:r>
              <w:t>University of Wisconsin</w:t>
            </w:r>
          </w:p>
        </w:tc>
      </w:tr>
      <w:tr w:rsidR="00AD2ECC" w14:paraId="1EEF6E93" w14:textId="77777777" w:rsidTr="00535575">
        <w:tc>
          <w:tcPr>
            <w:tcW w:w="4675" w:type="dxa"/>
            <w:shd w:val="clear" w:color="auto" w:fill="E7E6E6" w:themeFill="background2"/>
          </w:tcPr>
          <w:p w14:paraId="6B827E00" w14:textId="0BD42AF1" w:rsidR="00AD2ECC" w:rsidRDefault="002E0F95">
            <w:r>
              <w:t>Fees Unspecified</w:t>
            </w:r>
          </w:p>
        </w:tc>
        <w:tc>
          <w:tcPr>
            <w:tcW w:w="4675" w:type="dxa"/>
            <w:shd w:val="clear" w:color="auto" w:fill="E7E6E6" w:themeFill="background2"/>
          </w:tcPr>
          <w:p w14:paraId="53D6E8A2" w14:textId="77777777" w:rsidR="009826B6" w:rsidRDefault="002E0F95" w:rsidP="009826B6">
            <w:pPr>
              <w:pStyle w:val="ListParagraph"/>
              <w:numPr>
                <w:ilvl w:val="0"/>
                <w:numId w:val="14"/>
              </w:numPr>
            </w:pPr>
            <w:r>
              <w:t>Northern Arizona University</w:t>
            </w:r>
          </w:p>
          <w:p w14:paraId="01C2DFA0" w14:textId="630AF3B2" w:rsidR="00A323D2" w:rsidRDefault="00A323D2" w:rsidP="009826B6">
            <w:pPr>
              <w:pStyle w:val="ListParagraph"/>
              <w:numPr>
                <w:ilvl w:val="0"/>
                <w:numId w:val="14"/>
              </w:numPr>
            </w:pPr>
            <w:r>
              <w:t>UCLA</w:t>
            </w:r>
          </w:p>
          <w:p w14:paraId="4908F66F" w14:textId="48A3F705" w:rsidR="00361B29" w:rsidRDefault="00361B29" w:rsidP="009826B6">
            <w:pPr>
              <w:pStyle w:val="ListParagraph"/>
              <w:numPr>
                <w:ilvl w:val="0"/>
                <w:numId w:val="14"/>
              </w:numPr>
            </w:pPr>
            <w:r>
              <w:t>University of Maryland</w:t>
            </w:r>
          </w:p>
          <w:p w14:paraId="2732CACC" w14:textId="77777777" w:rsidR="002E0F95" w:rsidRDefault="002E0F95" w:rsidP="009826B6">
            <w:pPr>
              <w:pStyle w:val="ListParagraph"/>
              <w:numPr>
                <w:ilvl w:val="0"/>
                <w:numId w:val="14"/>
              </w:numPr>
            </w:pPr>
            <w:r>
              <w:t>Pennsylvania State University</w:t>
            </w:r>
          </w:p>
          <w:p w14:paraId="64C595F7" w14:textId="31DF3534" w:rsidR="002E0F95" w:rsidRDefault="002E0F95" w:rsidP="009826B6">
            <w:pPr>
              <w:pStyle w:val="ListParagraph"/>
              <w:numPr>
                <w:ilvl w:val="0"/>
                <w:numId w:val="14"/>
              </w:numPr>
            </w:pPr>
            <w:r>
              <w:t>Texas A&amp;M University</w:t>
            </w:r>
          </w:p>
          <w:p w14:paraId="0828C3E2" w14:textId="631044E6" w:rsidR="002E0F95" w:rsidRDefault="002E0F95" w:rsidP="009826B6">
            <w:pPr>
              <w:pStyle w:val="ListParagraph"/>
              <w:numPr>
                <w:ilvl w:val="0"/>
                <w:numId w:val="14"/>
              </w:numPr>
            </w:pPr>
            <w:r>
              <w:t>University of Texas – Austin</w:t>
            </w:r>
          </w:p>
        </w:tc>
      </w:tr>
      <w:tr w:rsidR="000132A6" w14:paraId="35E15FD3" w14:textId="77777777" w:rsidTr="000132A6">
        <w:tc>
          <w:tcPr>
            <w:tcW w:w="4675" w:type="dxa"/>
            <w:shd w:val="clear" w:color="auto" w:fill="FFFFFF" w:themeFill="background1"/>
          </w:tcPr>
          <w:p w14:paraId="10195AD9" w14:textId="21AFBA16" w:rsidR="000132A6" w:rsidRDefault="000132A6">
            <w:r>
              <w:t>Policy unavailable</w:t>
            </w:r>
          </w:p>
        </w:tc>
        <w:tc>
          <w:tcPr>
            <w:tcW w:w="4675" w:type="dxa"/>
            <w:shd w:val="clear" w:color="auto" w:fill="FFFFFF" w:themeFill="background1"/>
          </w:tcPr>
          <w:p w14:paraId="0D6053B3" w14:textId="77777777" w:rsidR="000132A6" w:rsidRDefault="000132A6" w:rsidP="009826B6">
            <w:pPr>
              <w:pStyle w:val="ListParagraph"/>
              <w:numPr>
                <w:ilvl w:val="0"/>
                <w:numId w:val="14"/>
              </w:numPr>
            </w:pPr>
            <w:r>
              <w:t>UC Davis</w:t>
            </w:r>
          </w:p>
          <w:p w14:paraId="37BF02F6" w14:textId="213AF727" w:rsidR="000132A6" w:rsidRDefault="006E7014" w:rsidP="009826B6">
            <w:pPr>
              <w:pStyle w:val="ListParagraph"/>
              <w:numPr>
                <w:ilvl w:val="0"/>
                <w:numId w:val="14"/>
              </w:numPr>
            </w:pPr>
            <w:r>
              <w:t>University of Iowa</w:t>
            </w:r>
          </w:p>
        </w:tc>
      </w:tr>
    </w:tbl>
    <w:p w14:paraId="3DEF822B" w14:textId="5B08C9DB" w:rsidR="00AD2ECC" w:rsidRDefault="00AD2ECC"/>
    <w:p w14:paraId="271CB2C8" w14:textId="77777777" w:rsidR="00905F86" w:rsidRDefault="00905F86" w:rsidP="00905F86">
      <w:r>
        <w:rPr>
          <w:b/>
          <w:bCs/>
        </w:rPr>
        <w:t xml:space="preserve">Level of Participation </w:t>
      </w:r>
      <w:r>
        <w:t>– UA policy currently states that instructor and student should agree upon a level of participation at the start of the course.</w:t>
      </w:r>
    </w:p>
    <w:tbl>
      <w:tblPr>
        <w:tblStyle w:val="TableGrid"/>
        <w:tblW w:w="9350" w:type="dxa"/>
        <w:tblInd w:w="607" w:type="dxa"/>
        <w:tblLook w:val="04A0" w:firstRow="1" w:lastRow="0" w:firstColumn="1" w:lastColumn="0" w:noHBand="0" w:noVBand="1"/>
      </w:tblPr>
      <w:tblGrid>
        <w:gridCol w:w="4675"/>
        <w:gridCol w:w="4675"/>
      </w:tblGrid>
      <w:tr w:rsidR="00905F86" w14:paraId="50901FFB" w14:textId="77777777" w:rsidTr="00535575">
        <w:tc>
          <w:tcPr>
            <w:tcW w:w="4675" w:type="dxa"/>
            <w:shd w:val="clear" w:color="auto" w:fill="E7E6E6" w:themeFill="background2"/>
          </w:tcPr>
          <w:p w14:paraId="13035E14" w14:textId="7B7C2797" w:rsidR="00905F86" w:rsidRPr="005A5C44" w:rsidRDefault="00535575" w:rsidP="00F94A62">
            <w:pPr>
              <w:jc w:val="center"/>
              <w:rPr>
                <w:b/>
                <w:bCs/>
              </w:rPr>
            </w:pPr>
            <w:r>
              <w:rPr>
                <w:b/>
                <w:bCs/>
              </w:rPr>
              <w:t>AUDITOR’S LEVEL OF PARTICIPATION</w:t>
            </w:r>
          </w:p>
        </w:tc>
        <w:tc>
          <w:tcPr>
            <w:tcW w:w="4675" w:type="dxa"/>
            <w:shd w:val="clear" w:color="auto" w:fill="E7E6E6" w:themeFill="background2"/>
          </w:tcPr>
          <w:p w14:paraId="033CDA52" w14:textId="07179178" w:rsidR="00905F86" w:rsidRPr="005A5C44" w:rsidRDefault="00535575" w:rsidP="00F94A62">
            <w:pPr>
              <w:jc w:val="center"/>
              <w:rPr>
                <w:b/>
                <w:bCs/>
              </w:rPr>
            </w:pPr>
            <w:r>
              <w:rPr>
                <w:b/>
                <w:bCs/>
              </w:rPr>
              <w:t>INSTITUTIONS</w:t>
            </w:r>
          </w:p>
        </w:tc>
      </w:tr>
      <w:tr w:rsidR="00905F86" w14:paraId="7C7E79F2" w14:textId="77777777" w:rsidTr="00F94A62">
        <w:tc>
          <w:tcPr>
            <w:tcW w:w="4675" w:type="dxa"/>
          </w:tcPr>
          <w:p w14:paraId="4427AFC3" w14:textId="77777777" w:rsidR="00905F86" w:rsidRDefault="00905F86" w:rsidP="00F94A62">
            <w:r>
              <w:t>Listening and Observation Only</w:t>
            </w:r>
          </w:p>
        </w:tc>
        <w:tc>
          <w:tcPr>
            <w:tcW w:w="4675" w:type="dxa"/>
          </w:tcPr>
          <w:p w14:paraId="418E9293" w14:textId="77777777" w:rsidR="00905F86" w:rsidRDefault="00905F86" w:rsidP="00F94A62">
            <w:pPr>
              <w:pStyle w:val="ListParagraph"/>
              <w:numPr>
                <w:ilvl w:val="0"/>
                <w:numId w:val="9"/>
              </w:numPr>
            </w:pPr>
            <w:r>
              <w:t>University of Illinois</w:t>
            </w:r>
          </w:p>
          <w:p w14:paraId="1599D6DD" w14:textId="77777777" w:rsidR="00905F86" w:rsidRDefault="00905F86" w:rsidP="00F94A62">
            <w:pPr>
              <w:pStyle w:val="ListParagraph"/>
              <w:numPr>
                <w:ilvl w:val="0"/>
                <w:numId w:val="9"/>
              </w:numPr>
            </w:pPr>
            <w:r>
              <w:t>University of Minnesota</w:t>
            </w:r>
          </w:p>
          <w:p w14:paraId="49D49E5F" w14:textId="77777777" w:rsidR="00905F86" w:rsidRDefault="00905F86" w:rsidP="00F94A62">
            <w:pPr>
              <w:pStyle w:val="ListParagraph"/>
              <w:numPr>
                <w:ilvl w:val="0"/>
                <w:numId w:val="9"/>
              </w:numPr>
            </w:pPr>
            <w:r>
              <w:lastRenderedPageBreak/>
              <w:t>Texas A&amp;M University</w:t>
            </w:r>
          </w:p>
          <w:p w14:paraId="7CCC844A" w14:textId="77777777" w:rsidR="00905F86" w:rsidRDefault="00905F86" w:rsidP="00F94A62">
            <w:pPr>
              <w:pStyle w:val="ListParagraph"/>
              <w:numPr>
                <w:ilvl w:val="0"/>
                <w:numId w:val="9"/>
              </w:numPr>
            </w:pPr>
            <w:r>
              <w:t xml:space="preserve">University of Texas – Austin </w:t>
            </w:r>
          </w:p>
          <w:p w14:paraId="4CFC0CA8" w14:textId="77777777" w:rsidR="00905F86" w:rsidRDefault="00905F86" w:rsidP="00F94A62">
            <w:pPr>
              <w:pStyle w:val="ListParagraph"/>
              <w:numPr>
                <w:ilvl w:val="0"/>
                <w:numId w:val="9"/>
              </w:numPr>
            </w:pPr>
            <w:r>
              <w:t>University of Washington</w:t>
            </w:r>
          </w:p>
        </w:tc>
      </w:tr>
      <w:tr w:rsidR="00905F86" w14:paraId="26BAB131" w14:textId="77777777" w:rsidTr="00535575">
        <w:tc>
          <w:tcPr>
            <w:tcW w:w="4675" w:type="dxa"/>
            <w:shd w:val="clear" w:color="auto" w:fill="E7E6E6" w:themeFill="background2"/>
          </w:tcPr>
          <w:p w14:paraId="1B192EDB" w14:textId="77777777" w:rsidR="00905F86" w:rsidRDefault="00905F86" w:rsidP="00F94A62">
            <w:proofErr w:type="gramStart"/>
            <w:r>
              <w:lastRenderedPageBreak/>
              <w:t>Typically</w:t>
            </w:r>
            <w:proofErr w:type="gramEnd"/>
            <w:r>
              <w:t xml:space="preserve"> no participation in discussion/exams/papers, but up to instructor</w:t>
            </w:r>
          </w:p>
        </w:tc>
        <w:tc>
          <w:tcPr>
            <w:tcW w:w="4675" w:type="dxa"/>
            <w:shd w:val="clear" w:color="auto" w:fill="E7E6E6" w:themeFill="background2"/>
          </w:tcPr>
          <w:p w14:paraId="30273770" w14:textId="77777777" w:rsidR="00905F86" w:rsidRDefault="00905F86" w:rsidP="00F94A62">
            <w:pPr>
              <w:pStyle w:val="ListParagraph"/>
              <w:numPr>
                <w:ilvl w:val="0"/>
                <w:numId w:val="10"/>
              </w:numPr>
            </w:pPr>
            <w:r>
              <w:t>UCLA</w:t>
            </w:r>
          </w:p>
          <w:p w14:paraId="6B86A026" w14:textId="77777777" w:rsidR="00905F86" w:rsidRDefault="00905F86" w:rsidP="00F94A62">
            <w:pPr>
              <w:pStyle w:val="ListParagraph"/>
              <w:numPr>
                <w:ilvl w:val="0"/>
                <w:numId w:val="10"/>
              </w:numPr>
            </w:pPr>
            <w:r>
              <w:t>University of North Carolina</w:t>
            </w:r>
          </w:p>
        </w:tc>
      </w:tr>
      <w:tr w:rsidR="00905F86" w14:paraId="06B464EB" w14:textId="77777777" w:rsidTr="00F94A62">
        <w:tc>
          <w:tcPr>
            <w:tcW w:w="4675" w:type="dxa"/>
          </w:tcPr>
          <w:p w14:paraId="632C611E" w14:textId="77777777" w:rsidR="00905F86" w:rsidRDefault="00905F86" w:rsidP="00F94A62">
            <w:r>
              <w:t>Participation in class and some assignments</w:t>
            </w:r>
          </w:p>
        </w:tc>
        <w:tc>
          <w:tcPr>
            <w:tcW w:w="4675" w:type="dxa"/>
          </w:tcPr>
          <w:p w14:paraId="38969E35" w14:textId="77777777" w:rsidR="00905F86" w:rsidRDefault="00905F86" w:rsidP="00F94A62">
            <w:pPr>
              <w:pStyle w:val="ListParagraph"/>
              <w:numPr>
                <w:ilvl w:val="0"/>
                <w:numId w:val="11"/>
              </w:numPr>
            </w:pPr>
            <w:r>
              <w:t>Northern Arizona University</w:t>
            </w:r>
          </w:p>
          <w:p w14:paraId="054016B9" w14:textId="77777777" w:rsidR="00905F86" w:rsidRDefault="00905F86" w:rsidP="00F94A62">
            <w:pPr>
              <w:pStyle w:val="ListParagraph"/>
              <w:numPr>
                <w:ilvl w:val="0"/>
                <w:numId w:val="11"/>
              </w:numPr>
            </w:pPr>
            <w:r>
              <w:t>University of Wisconsin</w:t>
            </w:r>
          </w:p>
        </w:tc>
      </w:tr>
      <w:tr w:rsidR="00D545F0" w14:paraId="7B972E27" w14:textId="77777777" w:rsidTr="00535575">
        <w:tc>
          <w:tcPr>
            <w:tcW w:w="4675" w:type="dxa"/>
            <w:shd w:val="clear" w:color="auto" w:fill="E7E6E6" w:themeFill="background2"/>
          </w:tcPr>
          <w:p w14:paraId="145F91F2" w14:textId="38AB5FB0" w:rsidR="00D545F0" w:rsidRDefault="00D545F0" w:rsidP="00F94A62">
            <w:r>
              <w:t>Agreed upon by instructor and student</w:t>
            </w:r>
          </w:p>
        </w:tc>
        <w:tc>
          <w:tcPr>
            <w:tcW w:w="4675" w:type="dxa"/>
            <w:shd w:val="clear" w:color="auto" w:fill="E7E6E6" w:themeFill="background2"/>
          </w:tcPr>
          <w:p w14:paraId="316E9D59" w14:textId="2532227A" w:rsidR="00D545F0" w:rsidRPr="00D545F0" w:rsidRDefault="00D545F0" w:rsidP="00F94A62">
            <w:pPr>
              <w:pStyle w:val="ListParagraph"/>
              <w:numPr>
                <w:ilvl w:val="0"/>
                <w:numId w:val="11"/>
              </w:numPr>
              <w:rPr>
                <w:b/>
                <w:bCs/>
              </w:rPr>
            </w:pPr>
            <w:r w:rsidRPr="00D545F0">
              <w:rPr>
                <w:b/>
                <w:bCs/>
              </w:rPr>
              <w:t>University of Arizona</w:t>
            </w:r>
          </w:p>
        </w:tc>
      </w:tr>
      <w:tr w:rsidR="00905F86" w14:paraId="045D6425" w14:textId="77777777" w:rsidTr="00F94A62">
        <w:tc>
          <w:tcPr>
            <w:tcW w:w="4675" w:type="dxa"/>
          </w:tcPr>
          <w:p w14:paraId="51903734" w14:textId="77777777" w:rsidR="00905F86" w:rsidRDefault="00905F86" w:rsidP="00F94A62">
            <w:r>
              <w:t>Information Unavailable</w:t>
            </w:r>
          </w:p>
        </w:tc>
        <w:tc>
          <w:tcPr>
            <w:tcW w:w="4675" w:type="dxa"/>
          </w:tcPr>
          <w:p w14:paraId="24A2A9B2" w14:textId="77777777" w:rsidR="00905F86" w:rsidRDefault="00905F86" w:rsidP="00F94A62">
            <w:pPr>
              <w:pStyle w:val="ListParagraph"/>
              <w:numPr>
                <w:ilvl w:val="0"/>
                <w:numId w:val="12"/>
              </w:numPr>
            </w:pPr>
            <w:r>
              <w:t>Arizona State University</w:t>
            </w:r>
          </w:p>
          <w:p w14:paraId="0F54E969" w14:textId="77777777" w:rsidR="00905F86" w:rsidRDefault="00905F86" w:rsidP="00F94A62">
            <w:pPr>
              <w:pStyle w:val="ListParagraph"/>
              <w:numPr>
                <w:ilvl w:val="0"/>
                <w:numId w:val="12"/>
              </w:numPr>
            </w:pPr>
            <w:r>
              <w:t>UC Davis</w:t>
            </w:r>
          </w:p>
          <w:p w14:paraId="478B0928" w14:textId="77777777" w:rsidR="00905F86" w:rsidRDefault="00905F86" w:rsidP="00F94A62">
            <w:pPr>
              <w:pStyle w:val="ListParagraph"/>
              <w:numPr>
                <w:ilvl w:val="0"/>
                <w:numId w:val="12"/>
              </w:numPr>
            </w:pPr>
            <w:r>
              <w:t>University of Florida</w:t>
            </w:r>
          </w:p>
          <w:p w14:paraId="3BEB1D39" w14:textId="77777777" w:rsidR="00905F86" w:rsidRDefault="00905F86" w:rsidP="00F94A62">
            <w:pPr>
              <w:pStyle w:val="ListParagraph"/>
              <w:numPr>
                <w:ilvl w:val="0"/>
                <w:numId w:val="12"/>
              </w:numPr>
            </w:pPr>
            <w:r>
              <w:t>University of Iowa</w:t>
            </w:r>
          </w:p>
          <w:p w14:paraId="45CCD771" w14:textId="77777777" w:rsidR="00905F86" w:rsidRDefault="00905F86" w:rsidP="00F94A62">
            <w:pPr>
              <w:pStyle w:val="ListParagraph"/>
              <w:numPr>
                <w:ilvl w:val="0"/>
                <w:numId w:val="12"/>
              </w:numPr>
            </w:pPr>
            <w:r>
              <w:t>University of Maryland</w:t>
            </w:r>
          </w:p>
          <w:p w14:paraId="5E71EBAE" w14:textId="77777777" w:rsidR="00905F86" w:rsidRDefault="00905F86" w:rsidP="00F94A62">
            <w:pPr>
              <w:pStyle w:val="ListParagraph"/>
              <w:numPr>
                <w:ilvl w:val="0"/>
                <w:numId w:val="12"/>
              </w:numPr>
            </w:pPr>
            <w:r>
              <w:t>Michigan State University</w:t>
            </w:r>
          </w:p>
          <w:p w14:paraId="536B660D" w14:textId="77777777" w:rsidR="00905F86" w:rsidRDefault="00905F86" w:rsidP="00F94A62">
            <w:pPr>
              <w:pStyle w:val="ListParagraph"/>
              <w:numPr>
                <w:ilvl w:val="0"/>
                <w:numId w:val="12"/>
              </w:numPr>
            </w:pPr>
            <w:r>
              <w:t>Ohio State University</w:t>
            </w:r>
          </w:p>
          <w:p w14:paraId="5A36D384" w14:textId="77777777" w:rsidR="00905F86" w:rsidRDefault="00905F86" w:rsidP="00F94A62">
            <w:pPr>
              <w:pStyle w:val="ListParagraph"/>
              <w:numPr>
                <w:ilvl w:val="0"/>
                <w:numId w:val="12"/>
              </w:numPr>
            </w:pPr>
            <w:r>
              <w:t>Pennsylvania State University</w:t>
            </w:r>
          </w:p>
        </w:tc>
      </w:tr>
    </w:tbl>
    <w:p w14:paraId="69E99B89" w14:textId="16B531DE" w:rsidR="00AE2CF7" w:rsidRDefault="00AE2CF7"/>
    <w:p w14:paraId="12AC731D" w14:textId="7F36AC31" w:rsidR="008A635E" w:rsidRDefault="008A635E"/>
    <w:p w14:paraId="6F78CB9C" w14:textId="13949E40" w:rsidR="000C094D" w:rsidRDefault="000C094D">
      <w:pPr>
        <w:pStyle w:val="ListParagraph"/>
        <w:numPr>
          <w:ilvl w:val="0"/>
          <w:numId w:val="48"/>
        </w:numPr>
      </w:pPr>
      <w:r>
        <w:t>POLICIES – Full Text</w:t>
      </w:r>
      <w:r w:rsidR="00295217">
        <w:t>s</w:t>
      </w:r>
    </w:p>
    <w:p w14:paraId="6B9552CA" w14:textId="77777777" w:rsidR="000C094D" w:rsidRPr="000C094D" w:rsidRDefault="000C094D" w:rsidP="000C094D">
      <w:r w:rsidRPr="000C094D">
        <w:rPr>
          <w:b/>
          <w:bCs/>
        </w:rPr>
        <w:t>University of Arizona</w:t>
      </w:r>
      <w:r w:rsidRPr="000C094D">
        <w:br/>
      </w:r>
      <w:hyperlink r:id="rId12" w:anchor=":~:text=Audit%20Policy%20Audit%20is%20a%20registration%20status%20allowing,Both%20graduate%20and%20undergraduate%20students%20may%20audit%20courses" w:history="1">
        <w:r w:rsidRPr="000C094D">
          <w:rPr>
            <w:color w:val="0563C1" w:themeColor="hyperlink"/>
            <w:u w:val="single"/>
          </w:rPr>
          <w:t>https://catalog.arizona.edu/policy/audit-policy#:~:text=Audit%20Policy%20Audit%20is%20a%20registration%20status%20allowing,Both%20graduate%20and%20undergraduate%20students%20may%20audit%20courses</w:t>
        </w:r>
      </w:hyperlink>
      <w:r w:rsidRPr="000C094D">
        <w:t>.</w:t>
      </w:r>
      <w:r w:rsidRPr="000C094D">
        <w:br/>
        <w:t>Audit Policy</w:t>
      </w:r>
    </w:p>
    <w:p w14:paraId="5A95F1EA" w14:textId="77777777" w:rsidR="000C094D" w:rsidRPr="000C094D" w:rsidRDefault="000C094D" w:rsidP="000C094D">
      <w:pPr>
        <w:ind w:left="720"/>
      </w:pPr>
      <w:r w:rsidRPr="000C094D">
        <w:t>Audit is a registration status allowing students to attend a course without receiving credit. Both graduate and undergraduate students may audit courses. Audit units do not count toward full-time status, nor do audited courses count toward the determination of continuous enrollment for catalog purposes.</w:t>
      </w:r>
    </w:p>
    <w:p w14:paraId="456E7274" w14:textId="77777777" w:rsidR="000C094D" w:rsidRPr="000C094D" w:rsidRDefault="000C094D" w:rsidP="000C094D">
      <w:pPr>
        <w:ind w:left="720"/>
      </w:pPr>
      <w:r w:rsidRPr="000C094D">
        <w:t>Registration for audit is at the course instructor's discretion; at the time of approval for audit registration, the instructor and student will agree upon the student's level of participation in the class. The instructor may administratively drop the student for nonattendance or non-participation. Students are required to process a Change of Schedule form to withdraw from the class.</w:t>
      </w:r>
    </w:p>
    <w:p w14:paraId="39299AD1" w14:textId="77777777" w:rsidR="000C094D" w:rsidRPr="000C094D" w:rsidRDefault="000C094D" w:rsidP="000C094D">
      <w:pPr>
        <w:ind w:left="720"/>
      </w:pPr>
      <w:r w:rsidRPr="000C094D">
        <w:t>Students may change registration in a course from credit to audit under the following conditions (this applies for all sessions/terms):</w:t>
      </w:r>
    </w:p>
    <w:p w14:paraId="0C251321" w14:textId="77777777" w:rsidR="000C094D" w:rsidRPr="000C094D" w:rsidRDefault="000C094D">
      <w:pPr>
        <w:numPr>
          <w:ilvl w:val="0"/>
          <w:numId w:val="27"/>
        </w:numPr>
        <w:ind w:left="1440"/>
        <w:contextualSpacing/>
      </w:pPr>
      <w:r w:rsidRPr="000C094D">
        <w:t>deadline to drop without a grade of W is also the deadline to change from credit to audit, or vice versa, with only an instructor's signature</w:t>
      </w:r>
    </w:p>
    <w:p w14:paraId="055B8C3E" w14:textId="77777777" w:rsidR="000C094D" w:rsidRPr="000C094D" w:rsidRDefault="000C094D">
      <w:pPr>
        <w:numPr>
          <w:ilvl w:val="0"/>
          <w:numId w:val="27"/>
        </w:numPr>
        <w:ind w:left="1440"/>
        <w:contextualSpacing/>
      </w:pPr>
      <w:r w:rsidRPr="000C094D">
        <w:t>after the deadline to drop without a grade of W, a change from credit to audit will be permitted only if the student is doing passing work in that course and receives the approval of the course instructor</w:t>
      </w:r>
    </w:p>
    <w:p w14:paraId="241FE34B" w14:textId="77777777" w:rsidR="000C094D" w:rsidRPr="000C094D" w:rsidRDefault="000C094D">
      <w:pPr>
        <w:numPr>
          <w:ilvl w:val="0"/>
          <w:numId w:val="27"/>
        </w:numPr>
        <w:ind w:left="1440"/>
        <w:contextualSpacing/>
      </w:pPr>
      <w:r w:rsidRPr="000C094D">
        <w:lastRenderedPageBreak/>
        <w:t xml:space="preserve">after the deadline to drop with a grade of W, a change from credit to audit, or vice versa, will be permitted only if the student receives the approval of the course instructor AND the dean of the student's </w:t>
      </w:r>
      <w:proofErr w:type="gramStart"/>
      <w:r w:rsidRPr="000C094D">
        <w:t>college(</w:t>
      </w:r>
      <w:proofErr w:type="gramEnd"/>
      <w:r w:rsidRPr="000C094D">
        <w:t xml:space="preserve">link is external). </w:t>
      </w:r>
      <w:r w:rsidRPr="000C094D">
        <w:rPr>
          <w:i/>
          <w:iCs/>
        </w:rPr>
        <w:t>By Policy, permission from the dean to make registration changes after the last day to drop with a grade of W requires an extraordinary reason.</w:t>
      </w:r>
    </w:p>
    <w:p w14:paraId="765F73A2" w14:textId="77777777" w:rsidR="000C094D" w:rsidRPr="000C094D" w:rsidRDefault="000C094D" w:rsidP="000C094D">
      <w:pPr>
        <w:ind w:left="720"/>
      </w:pPr>
      <w:r w:rsidRPr="000C094D">
        <w:t>For class registration dates, see Registration Dates and Deadlines.</w:t>
      </w:r>
    </w:p>
    <w:p w14:paraId="46E40151" w14:textId="77777777" w:rsidR="000C094D" w:rsidRPr="000C094D" w:rsidRDefault="000C094D" w:rsidP="000C094D">
      <w:pPr>
        <w:ind w:left="720"/>
      </w:pPr>
      <w:r w:rsidRPr="000C094D">
        <w:t>Audit Procedures:</w:t>
      </w:r>
    </w:p>
    <w:p w14:paraId="341356D2" w14:textId="77777777" w:rsidR="000C094D" w:rsidRPr="000C094D" w:rsidRDefault="000C094D" w:rsidP="000C094D">
      <w:pPr>
        <w:ind w:left="720"/>
      </w:pPr>
      <w:r w:rsidRPr="000C094D">
        <w:t>Students may not register for a grade of audit using UAccess Student Center. Students who do not pay for their courses prior to the first day of classes are subject to a late fee. Therefore, students are encouraged to prepay for audit courses in UAccess Student Center.</w:t>
      </w:r>
    </w:p>
    <w:p w14:paraId="64F67A52" w14:textId="77777777" w:rsidR="000C094D" w:rsidRPr="000C094D" w:rsidRDefault="000C094D" w:rsidP="000C094D">
      <w:pPr>
        <w:ind w:left="720"/>
      </w:pPr>
      <w:r w:rsidRPr="000C094D">
        <w:t>Fees for auditing courses are the same as for credit courses.</w:t>
      </w:r>
    </w:p>
    <w:p w14:paraId="5EBF994B" w14:textId="77777777" w:rsidR="000C094D" w:rsidRPr="000C094D" w:rsidRDefault="000C094D" w:rsidP="000C094D">
      <w:pPr>
        <w:ind w:left="720"/>
      </w:pPr>
      <w:r w:rsidRPr="000C094D">
        <w:t>Beginning the first day of classes, students must acquire the instructor's signature on a Change of Schedule form for a grade of audit.</w:t>
      </w:r>
    </w:p>
    <w:p w14:paraId="7768B599" w14:textId="77777777" w:rsidR="000C094D" w:rsidRPr="000C094D" w:rsidRDefault="000C094D" w:rsidP="000C094D">
      <w:pPr>
        <w:ind w:left="720"/>
      </w:pPr>
      <w:proofErr w:type="gramStart"/>
      <w:r w:rsidRPr="000C094D">
        <w:t>In order for</w:t>
      </w:r>
      <w:proofErr w:type="gramEnd"/>
      <w:r w:rsidRPr="000C094D">
        <w:t xml:space="preserve"> a new student or a readmitted student to enroll in audit courses only, the student must complete a non-degree seeking application and be admitted through either the Graduate Admissions or Undergraduate Admissions office.</w:t>
      </w:r>
    </w:p>
    <w:p w14:paraId="070BA93E" w14:textId="77777777" w:rsidR="000C094D" w:rsidRPr="000C094D" w:rsidRDefault="000C094D" w:rsidP="000C094D">
      <w:pPr>
        <w:ind w:left="720"/>
      </w:pPr>
      <w:r w:rsidRPr="000C094D">
        <w:t>The grade of O, with no grade-point value (O is not included in the GPA), is awarded for courses taken for audit. This grade is not awarded unless the student is registered for audit.</w:t>
      </w:r>
    </w:p>
    <w:p w14:paraId="65687056" w14:textId="77777777" w:rsidR="000C094D" w:rsidRPr="000C094D" w:rsidRDefault="000C094D" w:rsidP="000C094D">
      <w:pPr>
        <w:ind w:left="720"/>
      </w:pPr>
      <w:r w:rsidRPr="000C094D">
        <w:t>The grade of WO is awarded if the student withdraws after the deadline to drop without a grade of W.</w:t>
      </w:r>
    </w:p>
    <w:p w14:paraId="72AA71A6" w14:textId="77777777" w:rsidR="000C094D" w:rsidRPr="000C094D" w:rsidRDefault="000C094D" w:rsidP="000C094D">
      <w:pPr>
        <w:ind w:left="720"/>
      </w:pPr>
      <w:r w:rsidRPr="000C094D">
        <w:t>The grade of XO is awarded if the agreed upon level of participation by the student in an audit enrollment is not met.</w:t>
      </w:r>
    </w:p>
    <w:p w14:paraId="0FD6E86A" w14:textId="77777777" w:rsidR="000C094D" w:rsidRPr="000C094D" w:rsidRDefault="000C094D" w:rsidP="000C094D">
      <w:pPr>
        <w:ind w:left="720"/>
      </w:pPr>
      <w:r w:rsidRPr="000C094D">
        <w:t>The grade of XO is awarded for students who are administratively dropped for courses taken for audit after the deadline to drop without a grade of W.</w:t>
      </w:r>
    </w:p>
    <w:p w14:paraId="429EEEC5" w14:textId="77777777" w:rsidR="000C094D" w:rsidRPr="000C094D" w:rsidRDefault="000C094D" w:rsidP="000C094D">
      <w:pPr>
        <w:ind w:left="720"/>
      </w:pPr>
      <w:r w:rsidRPr="000C094D">
        <w:t>The grade of XO can be assigned by the instructor on the grade roster by selecting XO, if the agreed upon level of participation by the student in an audit enrollment is not met.</w:t>
      </w:r>
    </w:p>
    <w:p w14:paraId="663AC13F" w14:textId="77777777" w:rsidR="000C094D" w:rsidRPr="000C094D" w:rsidRDefault="000C094D" w:rsidP="000C094D"/>
    <w:p w14:paraId="77148B3D" w14:textId="77777777" w:rsidR="000C094D" w:rsidRPr="000C094D" w:rsidRDefault="000C094D" w:rsidP="000C094D">
      <w:r w:rsidRPr="000C094D">
        <w:rPr>
          <w:b/>
          <w:bCs/>
        </w:rPr>
        <w:t>Arizona State University</w:t>
      </w:r>
      <w:r w:rsidRPr="000C094D">
        <w:br/>
      </w:r>
      <w:hyperlink r:id="rId13" w:history="1">
        <w:r w:rsidRPr="000C094D">
          <w:rPr>
            <w:color w:val="0563C1" w:themeColor="hyperlink"/>
            <w:u w:val="single"/>
          </w:rPr>
          <w:t>https://students.asu.edu/grades</w:t>
        </w:r>
      </w:hyperlink>
      <w:r w:rsidRPr="000C094D">
        <w:br/>
        <w:t>Grading Options and Definitions</w:t>
      </w:r>
    </w:p>
    <w:p w14:paraId="6A2E9EF0" w14:textId="77777777" w:rsidR="000C094D" w:rsidRPr="000C094D" w:rsidRDefault="000C094D" w:rsidP="000C094D">
      <w:pPr>
        <w:ind w:left="720"/>
      </w:pPr>
      <w:r w:rsidRPr="000C094D">
        <w:t>A student may choose to audit a course, in which case the student attends regularly scheduled class sessions, but no credit is earned. The student should obtain the instructor's approval before registering and paying the fees for the course. Selected courses may not be audited. Veteran students using education benefits should see Veterans Services.</w:t>
      </w:r>
    </w:p>
    <w:p w14:paraId="19946017" w14:textId="77777777" w:rsidR="000C094D" w:rsidRPr="000C094D" w:rsidRDefault="000C094D" w:rsidP="000C094D">
      <w:pPr>
        <w:ind w:left="720"/>
      </w:pPr>
      <w:r w:rsidRPr="000C094D">
        <w:t xml:space="preserve">The mark of "X" is recorded for completion of an audited course unless the instructor determines that the student's participation or attendance has been inadequate, in which case the mark of "W" (withdrawal) may be recorded. This grading option may not be changed after </w:t>
      </w:r>
      <w:r w:rsidRPr="000C094D">
        <w:lastRenderedPageBreak/>
        <w:t>the close of the drop/add period. The "X" is not included in earned hours and is not computed in the GPA.</w:t>
      </w:r>
    </w:p>
    <w:p w14:paraId="6C371258" w14:textId="77777777" w:rsidR="000C094D" w:rsidRPr="000C094D" w:rsidRDefault="000C094D" w:rsidP="000C094D"/>
    <w:p w14:paraId="17C79875" w14:textId="77777777" w:rsidR="000C094D" w:rsidRPr="000C094D" w:rsidRDefault="000C094D" w:rsidP="000C094D">
      <w:r w:rsidRPr="000C094D">
        <w:rPr>
          <w:b/>
          <w:bCs/>
        </w:rPr>
        <w:t>Northern Arizona University</w:t>
      </w:r>
      <w:r w:rsidRPr="000C094D">
        <w:br/>
      </w:r>
      <w:hyperlink r:id="rId14" w:history="1">
        <w:r w:rsidRPr="000C094D">
          <w:rPr>
            <w:color w:val="0563C1" w:themeColor="hyperlink"/>
            <w:u w:val="single"/>
          </w:rPr>
          <w:t>https://www5.nau.edu/policies/Client/Details/506?whoIsLooking=Students&amp;pertainsTo=All&amp;sortDirection=Ascending&amp;page=1</w:t>
        </w:r>
      </w:hyperlink>
      <w:r w:rsidRPr="000C094D">
        <w:br/>
        <w:t>Auditing a Course</w:t>
      </w:r>
    </w:p>
    <w:p w14:paraId="5F3075ED" w14:textId="77777777" w:rsidR="000C094D" w:rsidRPr="000C094D" w:rsidRDefault="000C094D" w:rsidP="000C094D">
      <w:pPr>
        <w:ind w:left="720"/>
      </w:pPr>
      <w:r w:rsidRPr="000C094D">
        <w:t xml:space="preserve">Auditing a course means that the student regularly attends scheduled class </w:t>
      </w:r>
      <w:proofErr w:type="gramStart"/>
      <w:r w:rsidRPr="000C094D">
        <w:t>sessions, but</w:t>
      </w:r>
      <w:proofErr w:type="gramEnd"/>
      <w:r w:rsidRPr="000C094D">
        <w:t xml:space="preserve"> earns no credit and no grade. Auditing students participate in class and sometimes complete assignments and take examinations, but do not receive an </w:t>
      </w:r>
      <w:proofErr w:type="gramStart"/>
      <w:r w:rsidRPr="000C094D">
        <w:t>A,B</w:t>
      </w:r>
      <w:proofErr w:type="gramEnd"/>
      <w:r w:rsidRPr="000C094D">
        <w:t>, C, D, or F grade from the instructor. Auditing offers students the option of exploring a course(s) without affecting their grade point average (GPA).</w:t>
      </w:r>
    </w:p>
    <w:p w14:paraId="6128F27E" w14:textId="77777777" w:rsidR="000C094D" w:rsidRPr="000C094D" w:rsidRDefault="000C094D" w:rsidP="000C094D">
      <w:pPr>
        <w:ind w:left="720"/>
      </w:pPr>
      <w:r w:rsidRPr="000C094D">
        <w:t>Auditing Students:</w:t>
      </w:r>
    </w:p>
    <w:p w14:paraId="7AEBAD1A" w14:textId="77777777" w:rsidR="000C094D" w:rsidRPr="000C094D" w:rsidRDefault="000C094D">
      <w:pPr>
        <w:numPr>
          <w:ilvl w:val="0"/>
          <w:numId w:val="28"/>
        </w:numPr>
        <w:ind w:left="1440"/>
        <w:contextualSpacing/>
      </w:pPr>
      <w:r w:rsidRPr="000C094D">
        <w:t>are responsible for attending class regularly and participating in a satisfactory manner.</w:t>
      </w:r>
    </w:p>
    <w:p w14:paraId="3E5CBCC6" w14:textId="77777777" w:rsidR="000C094D" w:rsidRPr="000C094D" w:rsidRDefault="000C094D">
      <w:pPr>
        <w:numPr>
          <w:ilvl w:val="0"/>
          <w:numId w:val="28"/>
        </w:numPr>
        <w:ind w:left="1440"/>
        <w:contextualSpacing/>
      </w:pPr>
      <w:r w:rsidRPr="000C094D">
        <w:t>are not required to complete written assignments or exams.</w:t>
      </w:r>
    </w:p>
    <w:p w14:paraId="06C2DB5D" w14:textId="77777777" w:rsidR="000C094D" w:rsidRPr="000C094D" w:rsidRDefault="000C094D">
      <w:pPr>
        <w:numPr>
          <w:ilvl w:val="0"/>
          <w:numId w:val="28"/>
        </w:numPr>
        <w:ind w:left="1440"/>
        <w:contextualSpacing/>
      </w:pPr>
      <w:r w:rsidRPr="000C094D">
        <w:t>are responsible for consulting with the instructor to determine acceptable satisfactory performance.</w:t>
      </w:r>
    </w:p>
    <w:p w14:paraId="7C6633AE" w14:textId="77777777" w:rsidR="000C094D" w:rsidRPr="000C094D" w:rsidRDefault="000C094D">
      <w:pPr>
        <w:numPr>
          <w:ilvl w:val="0"/>
          <w:numId w:val="28"/>
        </w:numPr>
        <w:ind w:left="1440"/>
        <w:contextualSpacing/>
      </w:pPr>
      <w:r w:rsidRPr="000C094D">
        <w:t>receive a grade of "AU" (audit) for satisfactory attendance and classroom participation. However, the “AU” grade does not count in calculating the student’s GPA, toward graduation, or in meeting professional requirements. If, in the instructor’s judgment, the student has not conscientiously participated, the course will be expunged from the student’s record.</w:t>
      </w:r>
    </w:p>
    <w:p w14:paraId="77D9A38D" w14:textId="77777777" w:rsidR="000C094D" w:rsidRPr="000C094D" w:rsidRDefault="000C094D" w:rsidP="000C094D">
      <w:pPr>
        <w:ind w:left="720"/>
      </w:pPr>
      <w:r w:rsidRPr="000C094D">
        <w:t xml:space="preserve">Changing Enrollment from “Audit” to “Credit-Bearing.” </w:t>
      </w:r>
      <w:r w:rsidRPr="000C094D">
        <w:br/>
        <w:t>Prior to the published deadline for adding courses, students may change their enrollment in a course from audit to credit-bearing or from credit-bearing to audit—but only with the instructor’s signature and stamp.</w:t>
      </w:r>
    </w:p>
    <w:p w14:paraId="73645679" w14:textId="77777777" w:rsidR="000C094D" w:rsidRPr="000C094D" w:rsidRDefault="000C094D" w:rsidP="000C094D">
      <w:pPr>
        <w:ind w:left="720"/>
      </w:pPr>
      <w:r w:rsidRPr="000C094D">
        <w:t>The grading option may be changed after the close of Drop/Add if the student fills out a "Petition to Change from Credit to Audit after the Deadline" form or a "Petition to Change from Audit to Credit after the Deadline" form found on the Registrar’s Website under Forms and Policies.</w:t>
      </w:r>
    </w:p>
    <w:p w14:paraId="6B5662B4" w14:textId="77777777" w:rsidR="000C094D" w:rsidRPr="000C094D" w:rsidRDefault="000C094D" w:rsidP="000C094D">
      <w:pPr>
        <w:ind w:left="720"/>
      </w:pPr>
      <w:r w:rsidRPr="000C094D">
        <w:t>After a student completes a course as an audit, the "AU" on their permanent record may not be changed to a credit-earning grade; however, students may retake a previously audited course for credit.</w:t>
      </w:r>
    </w:p>
    <w:p w14:paraId="6C15923E" w14:textId="77777777" w:rsidR="000C094D" w:rsidRPr="000C094D" w:rsidRDefault="000C094D" w:rsidP="000C094D"/>
    <w:p w14:paraId="1298424C" w14:textId="77777777" w:rsidR="000C094D" w:rsidRPr="000C094D" w:rsidRDefault="000C094D" w:rsidP="000C094D">
      <w:r w:rsidRPr="000C094D">
        <w:rPr>
          <w:b/>
          <w:bCs/>
        </w:rPr>
        <w:t>UC Davis</w:t>
      </w:r>
      <w:r w:rsidRPr="000C094D">
        <w:br/>
        <w:t>Audit Policy unavailable</w:t>
      </w:r>
    </w:p>
    <w:p w14:paraId="76341521" w14:textId="77777777" w:rsidR="000C094D" w:rsidRPr="000C094D" w:rsidRDefault="000C094D" w:rsidP="000C094D"/>
    <w:p w14:paraId="471B83AE" w14:textId="77777777" w:rsidR="000C094D" w:rsidRPr="000C094D" w:rsidRDefault="000C094D" w:rsidP="000C094D">
      <w:r w:rsidRPr="000C094D">
        <w:rPr>
          <w:b/>
          <w:bCs/>
        </w:rPr>
        <w:lastRenderedPageBreak/>
        <w:t>UCLA</w:t>
      </w:r>
      <w:r w:rsidRPr="000C094D">
        <w:br/>
      </w:r>
      <w:hyperlink r:id="rId15" w:history="1">
        <w:r w:rsidRPr="000C094D">
          <w:rPr>
            <w:color w:val="0563C1" w:themeColor="hyperlink"/>
            <w:u w:val="single"/>
          </w:rPr>
          <w:t>https://registrar.ucla.edu/registration-classes/enrollment-policies/class-policies/auditing-classes</w:t>
        </w:r>
      </w:hyperlink>
      <w:r w:rsidRPr="000C094D">
        <w:br/>
        <w:t>Auditing Classes</w:t>
      </w:r>
    </w:p>
    <w:p w14:paraId="05978B3F" w14:textId="77777777" w:rsidR="000C094D" w:rsidRPr="000C094D" w:rsidRDefault="000C094D" w:rsidP="000C094D">
      <w:pPr>
        <w:ind w:left="720"/>
      </w:pPr>
      <w:r w:rsidRPr="000C094D">
        <w:t>With the consent of the instructor, registered students and interested individuals are permitted to audit classes.</w:t>
      </w:r>
    </w:p>
    <w:p w14:paraId="21C5ABFB" w14:textId="77777777" w:rsidR="000C094D" w:rsidRPr="000C094D" w:rsidRDefault="000C094D" w:rsidP="000C094D">
      <w:pPr>
        <w:ind w:left="720"/>
      </w:pPr>
      <w:r w:rsidRPr="000C094D">
        <w:t>Attendance at UCLA classes is limited to duly registered and enrolled regular session or concurrent UCLA Extension students. With instructor consent, registered students and interested individuals are permitted to audit a class. Arrangements are made directly with the faculty member under any rules that the instructor may establish. Those auditing a class ordinarily do not participate in discussions, examinations, or written papers. Audited classes are not recorded on a study list or on transcript.</w:t>
      </w:r>
    </w:p>
    <w:p w14:paraId="37638996" w14:textId="77777777" w:rsidR="000C094D" w:rsidRPr="000C094D" w:rsidRDefault="000C094D" w:rsidP="000C094D"/>
    <w:p w14:paraId="00A20B53" w14:textId="77777777" w:rsidR="000C094D" w:rsidRPr="000C094D" w:rsidRDefault="000C094D" w:rsidP="000C094D">
      <w:r w:rsidRPr="000C094D">
        <w:rPr>
          <w:b/>
          <w:bCs/>
        </w:rPr>
        <w:t>University of Florida</w:t>
      </w:r>
      <w:r w:rsidRPr="000C094D">
        <w:rPr>
          <w:b/>
          <w:bCs/>
        </w:rPr>
        <w:br/>
      </w:r>
      <w:hyperlink r:id="rId16" w:anchor="auditingcoursestext" w:history="1">
        <w:r w:rsidRPr="000C094D">
          <w:rPr>
            <w:color w:val="0563C1" w:themeColor="hyperlink"/>
            <w:u w:val="single"/>
          </w:rPr>
          <w:t>https://catalog.ufl.edu/UGRD/academic-regulations/registration-policies/#auditingcoursestext</w:t>
        </w:r>
      </w:hyperlink>
      <w:r w:rsidRPr="000C094D">
        <w:br/>
        <w:t>Auditing Courses</w:t>
      </w:r>
    </w:p>
    <w:p w14:paraId="63991BBC" w14:textId="77777777" w:rsidR="000C094D" w:rsidRPr="000C094D" w:rsidRDefault="000C094D" w:rsidP="000C094D">
      <w:pPr>
        <w:ind w:left="720"/>
      </w:pPr>
      <w:r w:rsidRPr="000C094D">
        <w:t>Auditing a course is approved on a space-available basis. In addition to paying tuition and fees, the student must obtain approvals from both the instructor and dean of the college offering the course. Immunizations also are required, regardless of on-campus or online offering status.</w:t>
      </w:r>
    </w:p>
    <w:p w14:paraId="03C9D810" w14:textId="77777777" w:rsidR="000C094D" w:rsidRPr="000C094D" w:rsidRDefault="000C094D" w:rsidP="000C094D">
      <w:pPr>
        <w:ind w:left="720"/>
      </w:pPr>
      <w:r w:rsidRPr="000C094D">
        <w:t>Audited courses are reflected on the academic transcript with a grade value of AUD.</w:t>
      </w:r>
    </w:p>
    <w:p w14:paraId="717297CE" w14:textId="77777777" w:rsidR="000C094D" w:rsidRPr="000C094D" w:rsidRDefault="000C094D" w:rsidP="000C094D">
      <w:pPr>
        <w:ind w:left="720"/>
      </w:pPr>
      <w:r w:rsidRPr="000C094D">
        <w:t>Students auditing a course to complete course requirements should refer to Grades and Grading Policies.</w:t>
      </w:r>
    </w:p>
    <w:p w14:paraId="5436AA4D" w14:textId="77777777" w:rsidR="000C094D" w:rsidRPr="000C094D" w:rsidRDefault="000C094D" w:rsidP="000C094D"/>
    <w:p w14:paraId="50303E8A" w14:textId="5F0D740F" w:rsidR="000C094D" w:rsidRPr="000C094D" w:rsidRDefault="000C094D" w:rsidP="000C094D">
      <w:r w:rsidRPr="000C094D">
        <w:rPr>
          <w:b/>
          <w:bCs/>
        </w:rPr>
        <w:t xml:space="preserve">University of Illinois </w:t>
      </w:r>
      <w:r w:rsidR="00E94ED0" w:rsidRPr="00E94ED0">
        <w:rPr>
          <w:rFonts w:ascii="Calibri" w:eastAsia="Times New Roman" w:hAnsi="Calibri" w:cs="Calibri"/>
          <w:b/>
          <w:bCs/>
        </w:rPr>
        <w:t>– Urbana Champaign</w:t>
      </w:r>
      <w:r w:rsidRPr="000C094D">
        <w:br/>
      </w:r>
      <w:hyperlink r:id="rId17" w:history="1">
        <w:r w:rsidRPr="000C094D">
          <w:rPr>
            <w:color w:val="0563C1" w:themeColor="hyperlink"/>
            <w:u w:val="single"/>
          </w:rPr>
          <w:t>https://studentcode.illinois.edu/article3/part3/3-305/</w:t>
        </w:r>
      </w:hyperlink>
      <w:r w:rsidRPr="000C094D">
        <w:br/>
        <w:t>Registration of Auditors</w:t>
      </w:r>
    </w:p>
    <w:p w14:paraId="65DC038E" w14:textId="77777777" w:rsidR="000C094D" w:rsidRPr="000C094D" w:rsidRDefault="000C094D">
      <w:pPr>
        <w:numPr>
          <w:ilvl w:val="0"/>
          <w:numId w:val="29"/>
        </w:numPr>
        <w:contextualSpacing/>
      </w:pPr>
      <w:r w:rsidRPr="000C094D">
        <w:t>An “auditor” is only a listener in the classes attended; the auditor is not a participant in any part of the exercises.</w:t>
      </w:r>
    </w:p>
    <w:p w14:paraId="44814D1B" w14:textId="77777777" w:rsidR="000C094D" w:rsidRPr="000C094D" w:rsidRDefault="000C094D">
      <w:pPr>
        <w:numPr>
          <w:ilvl w:val="0"/>
          <w:numId w:val="29"/>
        </w:numPr>
        <w:contextualSpacing/>
      </w:pPr>
      <w:r w:rsidRPr="000C094D">
        <w:t>A student attending as an auditor only is not considered to be a current student.</w:t>
      </w:r>
    </w:p>
    <w:p w14:paraId="2F77DB94" w14:textId="77777777" w:rsidR="000C094D" w:rsidRPr="000C094D" w:rsidRDefault="000C094D">
      <w:pPr>
        <w:numPr>
          <w:ilvl w:val="0"/>
          <w:numId w:val="29"/>
        </w:numPr>
        <w:contextualSpacing/>
      </w:pPr>
      <w:r w:rsidRPr="000C094D">
        <w:t>Auditors are not permitted in laboratory, military, kinesiology (other than theory), or studio classes.</w:t>
      </w:r>
    </w:p>
    <w:p w14:paraId="242F7D48" w14:textId="77777777" w:rsidR="000C094D" w:rsidRPr="000C094D" w:rsidRDefault="000C094D">
      <w:pPr>
        <w:numPr>
          <w:ilvl w:val="0"/>
          <w:numId w:val="29"/>
        </w:numPr>
        <w:contextualSpacing/>
      </w:pPr>
      <w:r w:rsidRPr="000C094D">
        <w:t xml:space="preserve">Permission to attend a class as an auditor is granted only by the instructor of the class, classroom space permitting, with the approval of the dean of the college concerned. Written approval must be obtained on an official Auditor’s Permit. This form should be presented to the instructor at the </w:t>
      </w:r>
      <w:proofErr w:type="gramStart"/>
      <w:r w:rsidRPr="000C094D">
        <w:t>first class</w:t>
      </w:r>
      <w:proofErr w:type="gramEnd"/>
      <w:r w:rsidRPr="000C094D">
        <w:t xml:space="preserve"> meeting and submitted to the appropriate college office by the 10th day of instruction (7th day of instruction for summer term).</w:t>
      </w:r>
    </w:p>
    <w:p w14:paraId="4CE5F5B1" w14:textId="77777777" w:rsidR="000C094D" w:rsidRPr="000C094D" w:rsidRDefault="000C094D">
      <w:pPr>
        <w:numPr>
          <w:ilvl w:val="0"/>
          <w:numId w:val="29"/>
        </w:numPr>
        <w:contextualSpacing/>
      </w:pPr>
      <w:r w:rsidRPr="000C094D">
        <w:t>Current students must obtain approval of the dean of their home college. Former students not currently registered must obtain the approval of the dean of the college in which they were last registered. Persons not previously registered obtain the approval of the dean of the college in which the course is offered.</w:t>
      </w:r>
    </w:p>
    <w:p w14:paraId="2D0F6C88" w14:textId="77777777" w:rsidR="000C094D" w:rsidRPr="000C094D" w:rsidRDefault="000C094D">
      <w:pPr>
        <w:numPr>
          <w:ilvl w:val="0"/>
          <w:numId w:val="29"/>
        </w:numPr>
        <w:contextualSpacing/>
      </w:pPr>
      <w:r w:rsidRPr="000C094D">
        <w:lastRenderedPageBreak/>
        <w:t>Audit requests submitted after the census date will require written proof from the instructor that the student has not participated in the class activities.</w:t>
      </w:r>
    </w:p>
    <w:p w14:paraId="43C36018" w14:textId="77777777" w:rsidR="000C094D" w:rsidRPr="000C094D" w:rsidRDefault="000C094D">
      <w:pPr>
        <w:numPr>
          <w:ilvl w:val="0"/>
          <w:numId w:val="29"/>
        </w:numPr>
        <w:contextualSpacing/>
      </w:pPr>
      <w:r w:rsidRPr="000C094D">
        <w:t>Students on “dropped” status are not eligible to audit classes. (See § 3-110 on drop rules.)</w:t>
      </w:r>
    </w:p>
    <w:p w14:paraId="394A4585" w14:textId="77777777" w:rsidR="000C094D" w:rsidRPr="000C094D" w:rsidRDefault="000C094D">
      <w:pPr>
        <w:numPr>
          <w:ilvl w:val="0"/>
          <w:numId w:val="29"/>
        </w:numPr>
        <w:contextualSpacing/>
      </w:pPr>
      <w:r w:rsidRPr="000C094D">
        <w:t>Staff employees of the university must secure the recommendation of the head of the department in which they work.</w:t>
      </w:r>
    </w:p>
    <w:p w14:paraId="7159E01F" w14:textId="77777777" w:rsidR="000C094D" w:rsidRPr="000C094D" w:rsidRDefault="000C094D">
      <w:pPr>
        <w:numPr>
          <w:ilvl w:val="0"/>
          <w:numId w:val="29"/>
        </w:numPr>
        <w:contextualSpacing/>
      </w:pPr>
      <w:r w:rsidRPr="000C094D">
        <w:t>Students registered full time (Tuition Range I) are not charged a fee for auditing classes. (See § 3-501(b).)</w:t>
      </w:r>
    </w:p>
    <w:p w14:paraId="1FF7F92E" w14:textId="77777777" w:rsidR="000C094D" w:rsidRPr="000C094D" w:rsidRDefault="000C094D">
      <w:pPr>
        <w:numPr>
          <w:ilvl w:val="0"/>
          <w:numId w:val="29"/>
        </w:numPr>
        <w:contextualSpacing/>
      </w:pPr>
      <w:r w:rsidRPr="000C094D">
        <w:t>Persons not registered in university courses and students registered in a partial program (Range II, III, or IV) are charged a fee of $15 (amount subject to change) for each course attended as an auditor. The auditor’s fee is waived for persons sixty-five years of age or older. Proof of age must be presented at the Records Service Center, 901 West Illinois Street, Urbana.</w:t>
      </w:r>
    </w:p>
    <w:p w14:paraId="071F0D31" w14:textId="77777777" w:rsidR="000C094D" w:rsidRPr="000C094D" w:rsidRDefault="000C094D">
      <w:pPr>
        <w:numPr>
          <w:ilvl w:val="0"/>
          <w:numId w:val="29"/>
        </w:numPr>
        <w:contextualSpacing/>
      </w:pPr>
      <w:r w:rsidRPr="000C094D">
        <w:t>Students who change from credit registration to auditor status in the same course and who are not eligible for refund of tuition and/or fees for credit registration dropped are not charged the auditor’s fee.</w:t>
      </w:r>
    </w:p>
    <w:p w14:paraId="4D49BC1C" w14:textId="77777777" w:rsidR="000C094D" w:rsidRPr="000C094D" w:rsidRDefault="000C094D">
      <w:pPr>
        <w:numPr>
          <w:ilvl w:val="0"/>
          <w:numId w:val="29"/>
        </w:numPr>
        <w:contextualSpacing/>
      </w:pPr>
      <w:r w:rsidRPr="000C094D">
        <w:t>An audited course will appear on the student transcript with a grade of AU.</w:t>
      </w:r>
    </w:p>
    <w:p w14:paraId="20C25790" w14:textId="77777777" w:rsidR="000C094D" w:rsidRPr="000C094D" w:rsidRDefault="000C094D">
      <w:pPr>
        <w:numPr>
          <w:ilvl w:val="0"/>
          <w:numId w:val="29"/>
        </w:numPr>
        <w:contextualSpacing/>
      </w:pPr>
      <w:r w:rsidRPr="000C094D">
        <w:t>For graduate students, audited courses may not be repeated for graduate credit and otherwise do not count toward the registration requirement of fellows.</w:t>
      </w:r>
    </w:p>
    <w:p w14:paraId="5AA5FD89" w14:textId="77777777" w:rsidR="000C094D" w:rsidRPr="000C094D" w:rsidRDefault="000C094D" w:rsidP="000C094D"/>
    <w:p w14:paraId="2CFC62E3" w14:textId="77777777" w:rsidR="000C094D" w:rsidRPr="000C094D" w:rsidRDefault="000C094D" w:rsidP="000C094D">
      <w:r w:rsidRPr="000C094D">
        <w:rPr>
          <w:b/>
          <w:bCs/>
        </w:rPr>
        <w:t>University of Iowa</w:t>
      </w:r>
      <w:r w:rsidRPr="000C094D">
        <w:br/>
        <w:t>Audit policy unavailable</w:t>
      </w:r>
    </w:p>
    <w:p w14:paraId="696A6A71" w14:textId="77777777" w:rsidR="000C094D" w:rsidRPr="000C094D" w:rsidRDefault="000C094D" w:rsidP="000C094D"/>
    <w:p w14:paraId="328251EF" w14:textId="77777777" w:rsidR="000C094D" w:rsidRPr="000C094D" w:rsidRDefault="000C094D" w:rsidP="000C094D">
      <w:r w:rsidRPr="000C094D">
        <w:rPr>
          <w:b/>
          <w:bCs/>
        </w:rPr>
        <w:t>University of Maryland</w:t>
      </w:r>
      <w:r w:rsidRPr="000C094D">
        <w:br/>
      </w:r>
      <w:hyperlink r:id="rId18" w:anchor="grading" w:history="1">
        <w:r w:rsidRPr="000C094D">
          <w:rPr>
            <w:color w:val="0563C1" w:themeColor="hyperlink"/>
            <w:u w:val="single"/>
          </w:rPr>
          <w:t>https://provost.umd.edu/vpac/course-policies#grading</w:t>
        </w:r>
      </w:hyperlink>
      <w:r w:rsidRPr="000C094D">
        <w:br/>
        <w:t>Grading Method Guidelines</w:t>
      </w:r>
    </w:p>
    <w:p w14:paraId="4C8E1258" w14:textId="77777777" w:rsidR="000C094D" w:rsidRPr="000C094D" w:rsidRDefault="000C094D" w:rsidP="000C094D">
      <w:pPr>
        <w:ind w:left="720"/>
      </w:pPr>
      <w:r w:rsidRPr="000C094D">
        <w:t>Regular, Pass-Fail, Audit (RPA) is the default grading method for undergraduate courses. Academic Affairs and the Office of the Registrar strongly recommend the use of this grading method in all undergraduate course proposals to maintain the greatest flexibility for the department, as it allows the Dean to permit a late change in grading method (e.g., to Audit) in the case of a student emergency such as grave illness or injury. Pass-Fail and Audit options may be offered or restricted at the discretion of the department on a semester-by-semester basis, so approval of these options does not automatically require the department to offer them.</w:t>
      </w:r>
    </w:p>
    <w:p w14:paraId="01628F9E" w14:textId="77777777" w:rsidR="000C094D" w:rsidRPr="000C094D" w:rsidRDefault="000C094D" w:rsidP="000C094D">
      <w:pPr>
        <w:ind w:left="720"/>
      </w:pPr>
      <w:r w:rsidRPr="000C094D">
        <w:t xml:space="preserve">Pass-Fail is a limited undergraduate grading method option for students. Graduate students are not eligible to receive this grading option. Pass-Fail cannot be offered by itself but is offered with Regular or Regular, Audit. See the Undergraduate Catalog </w:t>
      </w:r>
      <w:proofErr w:type="gramStart"/>
      <w:r w:rsidRPr="000C094D">
        <w:t>section</w:t>
      </w:r>
      <w:proofErr w:type="gramEnd"/>
      <w:r w:rsidRPr="000C094D">
        <w:t xml:space="preserve"> on Registration, Academic Requirements and Regulations for additional restrictions on Pass-Fail. </w:t>
      </w:r>
    </w:p>
    <w:p w14:paraId="3D2C451D" w14:textId="77777777" w:rsidR="000C094D" w:rsidRPr="000C094D" w:rsidRDefault="000C094D" w:rsidP="000C094D">
      <w:pPr>
        <w:ind w:left="720"/>
      </w:pPr>
      <w:r w:rsidRPr="000C094D">
        <w:t xml:space="preserve">Regular, Audit (RA) is the default grading method for graduate courses. Graduate research (e.g., 799, 898 and 899) can be graded through a regular grade or satisfactory/fail, or both. </w:t>
      </w:r>
    </w:p>
    <w:p w14:paraId="2F7F56C1" w14:textId="4A1E28A4" w:rsidR="000C094D" w:rsidRPr="000C094D" w:rsidRDefault="000C094D" w:rsidP="00CE1B59">
      <w:pPr>
        <w:ind w:left="720"/>
      </w:pPr>
      <w:r w:rsidRPr="000C094D">
        <w:t>Satisfactory-Fail can be offered on its own. It is usually offered on the graduate level (e.g., for thesis and dissertation research), but can also be offered at the undergraduate level.</w:t>
      </w:r>
    </w:p>
    <w:p w14:paraId="432FF33E" w14:textId="77777777" w:rsidR="000C094D" w:rsidRPr="000C094D" w:rsidRDefault="000C094D" w:rsidP="000C094D">
      <w:r w:rsidRPr="000C094D">
        <w:rPr>
          <w:b/>
          <w:bCs/>
        </w:rPr>
        <w:lastRenderedPageBreak/>
        <w:t>Michigan State University</w:t>
      </w:r>
      <w:r w:rsidRPr="000C094D">
        <w:br/>
      </w:r>
      <w:hyperlink r:id="rId19" w:anchor="s521" w:history="1">
        <w:r w:rsidRPr="000C094D">
          <w:rPr>
            <w:color w:val="0563C1" w:themeColor="hyperlink"/>
            <w:u w:val="single"/>
          </w:rPr>
          <w:t>https://reg.msu.edu/AcademicPrograms/Text.aspx?Section=112#s521</w:t>
        </w:r>
      </w:hyperlink>
      <w:r w:rsidRPr="000C094D">
        <w:br/>
        <w:t>Class Visitor</w:t>
      </w:r>
    </w:p>
    <w:p w14:paraId="21937628" w14:textId="77777777" w:rsidR="000C094D" w:rsidRPr="000C094D" w:rsidRDefault="000C094D" w:rsidP="000C094D">
      <w:pPr>
        <w:ind w:left="720"/>
      </w:pPr>
      <w:r w:rsidRPr="000C094D">
        <w:t>A person may be permitted to enroll in credit courses as a visitor on a non-credit basis with appropriate approval. Credit may not be earned in courses taken as a visitor except by re-enrollment for credit in the course, and completion of the course with a satisfactory grade. See the Grading Systems section for additional information.</w:t>
      </w:r>
    </w:p>
    <w:p w14:paraId="31288DD6" w14:textId="77777777" w:rsidR="000C094D" w:rsidRPr="000C094D" w:rsidRDefault="000C094D" w:rsidP="000C094D">
      <w:pPr>
        <w:ind w:left="720"/>
      </w:pPr>
      <w:r w:rsidRPr="000C094D">
        <w:t>Students enrolled as visitors are expected to attend classes regularly. Those so enrolled who do not attend regularly may be dropped from the class at the request of the instructor.</w:t>
      </w:r>
    </w:p>
    <w:p w14:paraId="7BD61225" w14:textId="77777777" w:rsidR="000C094D" w:rsidRPr="000C094D" w:rsidRDefault="000C094D" w:rsidP="000C094D">
      <w:pPr>
        <w:ind w:left="720"/>
      </w:pPr>
      <w:r w:rsidRPr="000C094D">
        <w:t>To be enrolled as a visitor, a student must enroll in the same manner as for credit courses at the university. Students enroll for the course through the enrollment system and then contact the Office of the Registrar to have the visitor code added to the record. Enrollment in a course may not be changed to or from a visitor basis except during the first 1/14th of the term of instruction (the 5th day of classes in the fall and spring semesters). Such credits as the course normally carries are included as part of the total credit load for which fees are assessed.  The V-Visitor—is recorded on the transcript in credit courses for students enrolled as a visitor on a non-credit basis. Choice of the V-Visitor must be communicated by the student to the Office of the Registrar during the first 1/14th of the term of instruction (the 5th day of classes in the fall and spring semesters) and may not be changed after that date.</w:t>
      </w:r>
    </w:p>
    <w:p w14:paraId="5E83199D" w14:textId="77777777" w:rsidR="000C094D" w:rsidRPr="000C094D" w:rsidRDefault="000C094D" w:rsidP="000C094D"/>
    <w:p w14:paraId="667A85C2" w14:textId="1DC64D81" w:rsidR="000C094D" w:rsidRPr="000C094D" w:rsidRDefault="000C094D" w:rsidP="000C094D">
      <w:r w:rsidRPr="000C094D">
        <w:rPr>
          <w:b/>
          <w:bCs/>
        </w:rPr>
        <w:t>University of Minnesota – Twin Cities</w:t>
      </w:r>
      <w:r w:rsidRPr="000C094D">
        <w:br/>
      </w:r>
      <w:hyperlink r:id="rId20" w:history="1">
        <w:r w:rsidRPr="000C094D">
          <w:rPr>
            <w:color w:val="0563C1" w:themeColor="hyperlink"/>
            <w:u w:val="single"/>
          </w:rPr>
          <w:t>https://catalogs.umn.edu/sites/catalogs.umn.edu/files/2020-09/UMNTC%20Policies%202020-22.pdf</w:t>
        </w:r>
      </w:hyperlink>
      <w:r w:rsidRPr="000C094D">
        <w:br/>
        <w:t>Other Transcript Symbols</w:t>
      </w:r>
      <w:r w:rsidR="00804DD2">
        <w:t xml:space="preserve"> (</w:t>
      </w:r>
      <w:proofErr w:type="spellStart"/>
      <w:r w:rsidR="00804DD2">
        <w:t>pg</w:t>
      </w:r>
      <w:proofErr w:type="spellEnd"/>
      <w:r w:rsidR="00804DD2">
        <w:t xml:space="preserve"> 83 of PDF)</w:t>
      </w:r>
    </w:p>
    <w:p w14:paraId="056A48A2" w14:textId="77777777" w:rsidR="000C094D" w:rsidRDefault="000C094D">
      <w:pPr>
        <w:numPr>
          <w:ilvl w:val="0"/>
          <w:numId w:val="30"/>
        </w:numPr>
        <w:contextualSpacing/>
      </w:pPr>
      <w:r w:rsidRPr="000C094D">
        <w:t xml:space="preserve">Auditing a course. There will be a symbol V, visitor, indicating registration as an auditor or visitor. No credit is </w:t>
      </w:r>
      <w:proofErr w:type="gramStart"/>
      <w:r w:rsidRPr="000C094D">
        <w:t>awarded</w:t>
      </w:r>
      <w:proofErr w:type="gramEnd"/>
      <w:r w:rsidRPr="000C094D">
        <w:t xml:space="preserve"> and the auditing student does not receive a grade. A. Students auditing a course are required to pay full tuition but do not take exams and are not required to do homework. An auditor is entered on the class roster, is counted as filling a seat in a controlled entry </w:t>
      </w:r>
      <w:proofErr w:type="gramStart"/>
      <w:r w:rsidRPr="000C094D">
        <w:t>course, and</w:t>
      </w:r>
      <w:proofErr w:type="gramEnd"/>
      <w:r w:rsidRPr="000C094D">
        <w:t xml:space="preserve"> is counted in an instructor's student contact hours. B. Students may not sit in on a course without registering for it. C. A student may take a previously audited class for a grade.</w:t>
      </w:r>
    </w:p>
    <w:p w14:paraId="696C210F" w14:textId="77777777" w:rsidR="00533212" w:rsidRDefault="00533212" w:rsidP="00533212">
      <w:pPr>
        <w:contextualSpacing/>
      </w:pPr>
    </w:p>
    <w:p w14:paraId="54D0A7C1" w14:textId="77777777" w:rsidR="00CE1B59" w:rsidRDefault="00CE1B59" w:rsidP="00533212">
      <w:pPr>
        <w:contextualSpacing/>
      </w:pPr>
    </w:p>
    <w:p w14:paraId="6B6C6E6D" w14:textId="66F41DFA" w:rsidR="00533212" w:rsidRDefault="00533212" w:rsidP="00533212">
      <w:pPr>
        <w:contextualSpacing/>
      </w:pPr>
      <w:r>
        <w:t>University of Minnesota</w:t>
      </w:r>
    </w:p>
    <w:p w14:paraId="082AA477" w14:textId="30D1828E" w:rsidR="00AD13C1" w:rsidRDefault="00B13CAB" w:rsidP="00533212">
      <w:pPr>
        <w:contextualSpacing/>
      </w:pPr>
      <w:hyperlink r:id="rId21" w:history="1">
        <w:r w:rsidR="00AD13C1" w:rsidRPr="009265EB">
          <w:rPr>
            <w:rStyle w:val="Hyperlink"/>
          </w:rPr>
          <w:t>https://onestop.umn.edu/registration/registration-rules</w:t>
        </w:r>
      </w:hyperlink>
      <w:r w:rsidR="00AD13C1">
        <w:br/>
        <w:t>Auditing Courses</w:t>
      </w:r>
    </w:p>
    <w:p w14:paraId="041F1616" w14:textId="77777777" w:rsidR="00AD13C1" w:rsidRDefault="00AD13C1" w:rsidP="00533212">
      <w:pPr>
        <w:contextualSpacing/>
      </w:pPr>
    </w:p>
    <w:p w14:paraId="59712A91" w14:textId="30A6E7CF" w:rsidR="000C094D" w:rsidRPr="000C094D" w:rsidRDefault="008E0963" w:rsidP="00CE1B59">
      <w:pPr>
        <w:ind w:left="720"/>
        <w:contextualSpacing/>
      </w:pPr>
      <w:r w:rsidRPr="008E0963">
        <w:t>Most faculty permit auditing in their courses. However, if a course is only set up for an A-F grading basis, then it can’t be audited. As an auditor, you enroll in, pay tuition and fees for, and attend classes but do not complete assignments or take examinations. You receive no credit for the class, but the class will be placed on your transcript with the symbol “V” (visitor) to indicate your special registration status. For further information, check with your academic advisor.</w:t>
      </w:r>
    </w:p>
    <w:p w14:paraId="657AF3F6" w14:textId="77777777" w:rsidR="000C094D" w:rsidRPr="000C094D" w:rsidRDefault="000C094D" w:rsidP="000C094D">
      <w:r w:rsidRPr="000C094D">
        <w:rPr>
          <w:b/>
          <w:bCs/>
        </w:rPr>
        <w:lastRenderedPageBreak/>
        <w:t>University of North Carolina</w:t>
      </w:r>
      <w:r w:rsidRPr="000C094D">
        <w:br/>
      </w:r>
      <w:hyperlink r:id="rId22" w:anchor="text" w:history="1">
        <w:r w:rsidRPr="000C094D">
          <w:rPr>
            <w:color w:val="0563C1" w:themeColor="hyperlink"/>
            <w:u w:val="single"/>
          </w:rPr>
          <w:t>https://catalog.unc.edu/policies-procedures/registration-enrollment-withdrawal/#text</w:t>
        </w:r>
      </w:hyperlink>
      <w:r w:rsidRPr="000C094D">
        <w:br/>
        <w:t>Auditing Courses</w:t>
      </w:r>
    </w:p>
    <w:p w14:paraId="38EE04CD" w14:textId="77777777" w:rsidR="000C094D" w:rsidRPr="000C094D" w:rsidRDefault="000C094D" w:rsidP="000C094D">
      <w:pPr>
        <w:ind w:left="720"/>
      </w:pPr>
      <w:r w:rsidRPr="000C094D">
        <w:t>To audit a class, registered students and persons not registered must obtain a registration/drop/add form from the teaching department offering the class. Permission from the class instructor and the department chair is required and should be indicated on the form with a written signature. This procedure applies to fall, spring, and both summer terms.</w:t>
      </w:r>
    </w:p>
    <w:p w14:paraId="1E3AFD8C" w14:textId="77777777" w:rsidR="000C094D" w:rsidRPr="000C094D" w:rsidRDefault="000C094D" w:rsidP="000C094D">
      <w:pPr>
        <w:ind w:left="720"/>
      </w:pPr>
      <w:r w:rsidRPr="000C094D">
        <w:t>Requests to audit a class may be submitted only after the end of the official registration period (last day for students to add a class or late register) when it has been determined that there is still space available in the class. This date can be found on the University Registrar’s Calendar for the specific term.</w:t>
      </w:r>
    </w:p>
    <w:p w14:paraId="581DABDD" w14:textId="77777777" w:rsidR="000C094D" w:rsidRPr="000C094D" w:rsidRDefault="000C094D" w:rsidP="000C094D">
      <w:pPr>
        <w:ind w:left="720"/>
      </w:pPr>
      <w:r w:rsidRPr="000C094D">
        <w:t>Auditing classes is permitted only in lecture-based courses and never in courses that include laboratories or performances. Auditing is not permitted in courses that focus on the development of written or oral communication skills or that rely heavily on class participation. Auditing is not permitted in independent studies courses, internships, special topics, directed readings, or similar courses. Auditing is also not permitted in classes that are offered primarily online. Students may not audit courses offered through the Friday Center for Continuing Education (Part-Time Classroom Studies, Carolina Courses Online, Self-Paced Courses, or tutorial programs) or courses preparing students for credit by examination.</w:t>
      </w:r>
    </w:p>
    <w:p w14:paraId="05572C7C" w14:textId="77777777" w:rsidR="000C094D" w:rsidRPr="000C094D" w:rsidRDefault="000C094D" w:rsidP="000C094D">
      <w:pPr>
        <w:ind w:left="720"/>
      </w:pPr>
      <w:r w:rsidRPr="000C094D">
        <w:t>Students auditing a course do not write papers, take quizzes or examinations, or request review of their work, and do not participate in class discussions unless otherwise directed by the course instructor. Students who audit a course may not subsequently receive course credit for that course. Additional information on the University’s policy on auditing is available online.</w:t>
      </w:r>
    </w:p>
    <w:p w14:paraId="7C523370" w14:textId="77777777" w:rsidR="000C094D" w:rsidRPr="000C094D" w:rsidRDefault="000C094D" w:rsidP="000C094D">
      <w:pPr>
        <w:ind w:left="720"/>
      </w:pPr>
      <w:r w:rsidRPr="000C094D">
        <w:t>Students officially registered for other classes in the same term may audit a class without paying a fee. Persons not registered for classes must pay a $20.00 fee per class to the Office of Student Accounts and University Receivables, then bring the permission and receipt to the Office of the University Registrar to complete the process. Payments will only be accepted after the end of the official registration period. Effective fall 2017, individuals of age 65 or older may audit a class without paying a fee.</w:t>
      </w:r>
    </w:p>
    <w:p w14:paraId="788C37D6" w14:textId="77777777" w:rsidR="000C094D" w:rsidRPr="000C094D" w:rsidRDefault="000C094D" w:rsidP="000C094D">
      <w:pPr>
        <w:ind w:left="720"/>
      </w:pPr>
      <w:r w:rsidRPr="000C094D">
        <w:t>If requested, a copy of the registration transaction will be given to the student to provide to the class instructor at the beginning of the term.</w:t>
      </w:r>
    </w:p>
    <w:p w14:paraId="3646F92A" w14:textId="77777777" w:rsidR="000C094D" w:rsidRPr="000C094D" w:rsidRDefault="000C094D" w:rsidP="000C094D"/>
    <w:p w14:paraId="5BD193CD" w14:textId="77777777" w:rsidR="000C094D" w:rsidRPr="000C094D" w:rsidRDefault="000C094D" w:rsidP="000C094D">
      <w:r w:rsidRPr="000C094D">
        <w:rPr>
          <w:b/>
          <w:bCs/>
        </w:rPr>
        <w:t>Ohio State University</w:t>
      </w:r>
      <w:r w:rsidRPr="000C094D">
        <w:br/>
      </w:r>
      <w:hyperlink r:id="rId23" w:history="1">
        <w:r w:rsidRPr="000C094D">
          <w:rPr>
            <w:color w:val="0563C1" w:themeColor="hyperlink"/>
            <w:u w:val="single"/>
          </w:rPr>
          <w:t>https://advising.osu.edu/grades</w:t>
        </w:r>
      </w:hyperlink>
      <w:r w:rsidRPr="000C094D">
        <w:br/>
        <w:t>R (Auditing a Course)</w:t>
      </w:r>
    </w:p>
    <w:p w14:paraId="12200D9F" w14:textId="77777777" w:rsidR="000C094D" w:rsidRPr="000C094D" w:rsidRDefault="000C094D" w:rsidP="000C094D">
      <w:pPr>
        <w:ind w:left="720"/>
      </w:pPr>
      <w:r w:rsidRPr="000C094D">
        <w:t xml:space="preserve">You can audit a course to refresh your understanding of the material (in a course you have already taken) or to learn more about a subject without earning a letter grade. Fees are assessed for auditing a course, but no credit hours are earned. Auditing a course requires the </w:t>
      </w:r>
      <w:r w:rsidRPr="000C094D">
        <w:lastRenderedPageBreak/>
        <w:t>permission of the instructor and the permission of your college, through your academic advisor. You may not audit a course and then repeat it for credit.</w:t>
      </w:r>
    </w:p>
    <w:p w14:paraId="72B740AF" w14:textId="77777777" w:rsidR="000C094D" w:rsidRPr="000C094D" w:rsidRDefault="000C094D" w:rsidP="000C094D">
      <w:pPr>
        <w:ind w:left="720"/>
      </w:pPr>
      <w:r w:rsidRPr="000C094D">
        <w:t>Since you will not earn credit for an audit, the hours do not count toward eligibility for financial aid.</w:t>
      </w:r>
    </w:p>
    <w:p w14:paraId="7B39750E" w14:textId="77777777" w:rsidR="000C094D" w:rsidRPr="000C094D" w:rsidRDefault="000C094D" w:rsidP="000C094D"/>
    <w:p w14:paraId="664C811C" w14:textId="77777777" w:rsidR="000C094D" w:rsidRPr="000C094D" w:rsidRDefault="000C094D" w:rsidP="000C094D">
      <w:r w:rsidRPr="000C094D">
        <w:rPr>
          <w:b/>
          <w:bCs/>
        </w:rPr>
        <w:t>Pennsylvania State University</w:t>
      </w:r>
      <w:r w:rsidRPr="000C094D">
        <w:br/>
      </w:r>
      <w:hyperlink r:id="rId24" w:history="1">
        <w:r w:rsidRPr="000C094D">
          <w:rPr>
            <w:color w:val="0563C1" w:themeColor="hyperlink"/>
            <w:u w:val="single"/>
          </w:rPr>
          <w:t>https://registrar.psu.edu/registration/adding-dropping-auditing-courses.cfm</w:t>
        </w:r>
      </w:hyperlink>
      <w:r w:rsidRPr="000C094D">
        <w:br/>
        <w:t>Adding, Dropping, and Auditing Courses</w:t>
      </w:r>
    </w:p>
    <w:p w14:paraId="20020616" w14:textId="77777777" w:rsidR="000C094D" w:rsidRPr="000C094D" w:rsidRDefault="000C094D" w:rsidP="000C094D">
      <w:pPr>
        <w:ind w:left="360"/>
      </w:pPr>
      <w:r w:rsidRPr="000C094D">
        <w:t xml:space="preserve">If a student wishes to register for a course without earning a letter grade or credit, the course may be taken as an audit. </w:t>
      </w:r>
    </w:p>
    <w:p w14:paraId="08B03796" w14:textId="77777777" w:rsidR="000C094D" w:rsidRPr="000C094D" w:rsidRDefault="000C094D">
      <w:pPr>
        <w:numPr>
          <w:ilvl w:val="0"/>
          <w:numId w:val="31"/>
        </w:numPr>
        <w:ind w:left="1080"/>
        <w:contextualSpacing/>
      </w:pPr>
      <w:r w:rsidRPr="000C094D">
        <w:t>Must be processed prior to the semester/session or during the add period for the course.</w:t>
      </w:r>
    </w:p>
    <w:p w14:paraId="6B5134CE" w14:textId="77777777" w:rsidR="000C094D" w:rsidRPr="000C094D" w:rsidRDefault="000C094D">
      <w:pPr>
        <w:numPr>
          <w:ilvl w:val="0"/>
          <w:numId w:val="31"/>
        </w:numPr>
        <w:ind w:left="1080"/>
        <w:contextualSpacing/>
      </w:pPr>
      <w:r w:rsidRPr="000C094D">
        <w:t>No signature needed.</w:t>
      </w:r>
    </w:p>
    <w:p w14:paraId="2563AF56" w14:textId="77777777" w:rsidR="000C094D" w:rsidRPr="000C094D" w:rsidRDefault="000C094D">
      <w:pPr>
        <w:numPr>
          <w:ilvl w:val="0"/>
          <w:numId w:val="31"/>
        </w:numPr>
        <w:ind w:left="1080"/>
        <w:contextualSpacing/>
      </w:pPr>
      <w:r w:rsidRPr="000C094D">
        <w:t>Course will appear on the student's schedule as though it has been scheduled for credit.</w:t>
      </w:r>
    </w:p>
    <w:p w14:paraId="7C4A2A50" w14:textId="77777777" w:rsidR="000C094D" w:rsidRPr="000C094D" w:rsidRDefault="000C094D">
      <w:pPr>
        <w:numPr>
          <w:ilvl w:val="0"/>
          <w:numId w:val="31"/>
        </w:numPr>
        <w:ind w:left="1080"/>
        <w:contextualSpacing/>
      </w:pPr>
      <w:r w:rsidRPr="000C094D">
        <w:t>The course will appear on the student's transcript with the grading symbol "AUS" if attendance was regular or "AUU" if the attendance was unsatisfactory.</w:t>
      </w:r>
    </w:p>
    <w:p w14:paraId="4446487B" w14:textId="77777777" w:rsidR="000C094D" w:rsidRPr="000C094D" w:rsidRDefault="000C094D">
      <w:pPr>
        <w:numPr>
          <w:ilvl w:val="0"/>
          <w:numId w:val="31"/>
        </w:numPr>
        <w:ind w:left="1080"/>
        <w:contextualSpacing/>
      </w:pPr>
      <w:r w:rsidRPr="000C094D">
        <w:t>No credit is earned, and the grade-point average is not affected.</w:t>
      </w:r>
    </w:p>
    <w:p w14:paraId="5757759E" w14:textId="77777777" w:rsidR="000C094D" w:rsidRPr="000C094D" w:rsidRDefault="000C094D">
      <w:pPr>
        <w:numPr>
          <w:ilvl w:val="0"/>
          <w:numId w:val="31"/>
        </w:numPr>
        <w:ind w:left="1080"/>
        <w:contextualSpacing/>
      </w:pPr>
      <w:r w:rsidRPr="000C094D">
        <w:t>A course may be dropped for credit and added for audit or dropped for audit and added for credit by undergraduate students only during the drop and add periods for the course.</w:t>
      </w:r>
    </w:p>
    <w:p w14:paraId="51480D8E" w14:textId="77777777" w:rsidR="000C094D" w:rsidRPr="000C094D" w:rsidRDefault="000C094D">
      <w:pPr>
        <w:numPr>
          <w:ilvl w:val="0"/>
          <w:numId w:val="31"/>
        </w:numPr>
        <w:ind w:left="1080"/>
        <w:contextualSpacing/>
      </w:pPr>
      <w:r w:rsidRPr="000C094D">
        <w:t>Credits for a course being audited are not counted in determining the following:</w:t>
      </w:r>
    </w:p>
    <w:p w14:paraId="543CF4A6" w14:textId="77777777" w:rsidR="000C094D" w:rsidRPr="000C094D" w:rsidRDefault="000C094D">
      <w:pPr>
        <w:numPr>
          <w:ilvl w:val="1"/>
          <w:numId w:val="31"/>
        </w:numPr>
        <w:ind w:left="1800"/>
        <w:contextualSpacing/>
      </w:pPr>
      <w:r w:rsidRPr="000C094D">
        <w:t>full-time status for undergraduate students</w:t>
      </w:r>
    </w:p>
    <w:p w14:paraId="41826C01" w14:textId="77777777" w:rsidR="000C094D" w:rsidRPr="000C094D" w:rsidRDefault="000C094D">
      <w:pPr>
        <w:numPr>
          <w:ilvl w:val="1"/>
          <w:numId w:val="31"/>
        </w:numPr>
        <w:ind w:left="1800"/>
        <w:contextualSpacing/>
      </w:pPr>
      <w:r w:rsidRPr="000C094D">
        <w:t>enrollment status (full-time or part-time) for graduate students</w:t>
      </w:r>
    </w:p>
    <w:p w14:paraId="43764B30" w14:textId="77777777" w:rsidR="000C094D" w:rsidRPr="000C094D" w:rsidRDefault="000C094D">
      <w:pPr>
        <w:numPr>
          <w:ilvl w:val="1"/>
          <w:numId w:val="31"/>
        </w:numPr>
        <w:ind w:left="1800"/>
        <w:contextualSpacing/>
      </w:pPr>
      <w:r w:rsidRPr="000C094D">
        <w:t>calculating semester standing</w:t>
      </w:r>
    </w:p>
    <w:p w14:paraId="2C2F4EB3" w14:textId="77777777" w:rsidR="000C094D" w:rsidRPr="000C094D" w:rsidRDefault="000C094D">
      <w:pPr>
        <w:numPr>
          <w:ilvl w:val="1"/>
          <w:numId w:val="31"/>
        </w:numPr>
        <w:ind w:left="1800"/>
        <w:contextualSpacing/>
      </w:pPr>
      <w:r w:rsidRPr="000C094D">
        <w:t>financial aid status</w:t>
      </w:r>
    </w:p>
    <w:p w14:paraId="2DEAEFD6" w14:textId="77777777" w:rsidR="000C094D" w:rsidRPr="000C094D" w:rsidRDefault="000C094D">
      <w:pPr>
        <w:numPr>
          <w:ilvl w:val="1"/>
          <w:numId w:val="31"/>
        </w:numPr>
        <w:ind w:left="1800"/>
        <w:contextualSpacing/>
      </w:pPr>
      <w:r w:rsidRPr="000C094D">
        <w:t>full-time status for international students for reporting to SEVIS (Student Exchange Visitor Information System) under federal requirements.</w:t>
      </w:r>
    </w:p>
    <w:p w14:paraId="28FFB12C" w14:textId="77777777" w:rsidR="000C094D" w:rsidRPr="000C094D" w:rsidRDefault="000C094D" w:rsidP="000C094D">
      <w:pPr>
        <w:ind w:left="360"/>
      </w:pPr>
      <w:r w:rsidRPr="000C094D">
        <w:t>Process to Audit a Course:</w:t>
      </w:r>
    </w:p>
    <w:p w14:paraId="743CA2F2" w14:textId="77777777" w:rsidR="000C094D" w:rsidRPr="000C094D" w:rsidRDefault="000C094D">
      <w:pPr>
        <w:numPr>
          <w:ilvl w:val="0"/>
          <w:numId w:val="32"/>
        </w:numPr>
        <w:ind w:left="1080"/>
        <w:contextualSpacing/>
      </w:pPr>
      <w:r w:rsidRPr="000C094D">
        <w:t>In person using a Registration Drop/Add Form.</w:t>
      </w:r>
    </w:p>
    <w:p w14:paraId="5544266F" w14:textId="77777777" w:rsidR="000C094D" w:rsidRPr="000C094D" w:rsidRDefault="000C094D">
      <w:pPr>
        <w:numPr>
          <w:ilvl w:val="0"/>
          <w:numId w:val="32"/>
        </w:numPr>
        <w:ind w:left="1080"/>
        <w:contextualSpacing/>
      </w:pPr>
      <w:r w:rsidRPr="000C094D">
        <w:t>Write "AU" in place of credits on the form.</w:t>
      </w:r>
    </w:p>
    <w:p w14:paraId="3283485E" w14:textId="77777777" w:rsidR="000C094D" w:rsidRPr="000C094D" w:rsidRDefault="000C094D">
      <w:pPr>
        <w:numPr>
          <w:ilvl w:val="0"/>
          <w:numId w:val="32"/>
        </w:numPr>
        <w:ind w:left="1080"/>
        <w:contextualSpacing/>
      </w:pPr>
      <w:r w:rsidRPr="000C094D">
        <w:t>Submit the form to the Registrar's office.</w:t>
      </w:r>
    </w:p>
    <w:p w14:paraId="717C0208" w14:textId="77777777" w:rsidR="000C094D" w:rsidRPr="000C094D" w:rsidRDefault="000C094D" w:rsidP="000C094D"/>
    <w:p w14:paraId="3D66DC7A" w14:textId="77777777" w:rsidR="000C094D" w:rsidRPr="000C094D" w:rsidRDefault="000C094D" w:rsidP="000C094D">
      <w:r w:rsidRPr="000C094D">
        <w:rPr>
          <w:b/>
          <w:bCs/>
        </w:rPr>
        <w:t>Texas A&amp;M University</w:t>
      </w:r>
      <w:r w:rsidRPr="000C094D">
        <w:br/>
        <w:t>https://student-rules.tamu.edu/rule02/</w:t>
      </w:r>
      <w:r w:rsidRPr="000C094D">
        <w:br/>
        <w:t>Special Course Status</w:t>
      </w:r>
    </w:p>
    <w:p w14:paraId="2E24F9A1" w14:textId="77777777" w:rsidR="000C094D" w:rsidRPr="000C094D" w:rsidRDefault="000C094D" w:rsidP="000C094D">
      <w:pPr>
        <w:ind w:left="720"/>
      </w:pPr>
      <w:r w:rsidRPr="000C094D">
        <w:t>2.1 Visiting Classes A student enrolled at Texas A&amp;M University may regularly attend class as a visitor only after securing permission from the instructor and the head of the department in which the course is offered. This authorization carries only the privilege of listening and observing. Courses in which a student is a visitor will not be considered in determining a student’s credit hour load.</w:t>
      </w:r>
    </w:p>
    <w:p w14:paraId="5B897000" w14:textId="77777777" w:rsidR="000C094D" w:rsidRPr="000C094D" w:rsidRDefault="000C094D" w:rsidP="000C094D">
      <w:pPr>
        <w:ind w:left="720"/>
      </w:pPr>
      <w:r w:rsidRPr="000C094D">
        <w:lastRenderedPageBreak/>
        <w:t>A person attending a class or doing the work of a course for which he or she has not registered in advance shall not receive credit for the course.</w:t>
      </w:r>
    </w:p>
    <w:p w14:paraId="429A9A06" w14:textId="77777777" w:rsidR="000C094D" w:rsidRPr="000C094D" w:rsidRDefault="000C094D" w:rsidP="000C094D"/>
    <w:p w14:paraId="4013B2D8" w14:textId="77777777" w:rsidR="000C094D" w:rsidRPr="000C094D" w:rsidRDefault="000C094D" w:rsidP="000C094D">
      <w:r w:rsidRPr="000C094D">
        <w:rPr>
          <w:b/>
          <w:bCs/>
        </w:rPr>
        <w:t>University of Texas – Austin</w:t>
      </w:r>
      <w:r w:rsidRPr="000C094D">
        <w:br/>
      </w:r>
      <w:hyperlink r:id="rId25" w:history="1">
        <w:r w:rsidRPr="000C094D">
          <w:rPr>
            <w:color w:val="0563C1" w:themeColor="hyperlink"/>
            <w:u w:val="single"/>
          </w:rPr>
          <w:t>https://catalog.utexas.edu/general-information/registration-tuition-and-fees/auditing-a-course/</w:t>
        </w:r>
      </w:hyperlink>
      <w:r w:rsidRPr="000C094D">
        <w:br/>
        <w:t>Auditing a Course</w:t>
      </w:r>
    </w:p>
    <w:p w14:paraId="4EC0DA11" w14:textId="77777777" w:rsidR="000C094D" w:rsidRPr="000C094D" w:rsidRDefault="000C094D" w:rsidP="000C094D">
      <w:pPr>
        <w:ind w:left="720"/>
      </w:pPr>
      <w:r w:rsidRPr="000C094D">
        <w:t>Auditing a course is usually done for academic exploration and self-enrichment.</w:t>
      </w:r>
    </w:p>
    <w:p w14:paraId="577A9099" w14:textId="77777777" w:rsidR="000C094D" w:rsidRPr="000C094D" w:rsidRDefault="000C094D" w:rsidP="000C094D">
      <w:pPr>
        <w:ind w:left="720"/>
      </w:pPr>
      <w:r w:rsidRPr="000C094D">
        <w:t>Permission to audit a course entitles the student to attend class but not to hand in papers, take part in discussion, or receive evaluations. An auditor does not receive University credit for the course audited. The audited course will not appear on the student's transcript.</w:t>
      </w:r>
    </w:p>
    <w:p w14:paraId="140A0FEE" w14:textId="77777777" w:rsidR="000C094D" w:rsidRPr="000C094D" w:rsidRDefault="000C094D" w:rsidP="000C094D">
      <w:pPr>
        <w:ind w:left="720"/>
      </w:pPr>
      <w:r w:rsidRPr="000C094D">
        <w:t>A law student may not audit a law course.</w:t>
      </w:r>
    </w:p>
    <w:p w14:paraId="6111E8D6" w14:textId="77777777" w:rsidR="000C094D" w:rsidRPr="000C094D" w:rsidRDefault="000C094D" w:rsidP="000C094D">
      <w:pPr>
        <w:ind w:left="720"/>
      </w:pPr>
      <w:r w:rsidRPr="000C094D">
        <w:t>A University student who wishes to audit a course should obtain a Class Auditor Permit from the Texas One Stop and secure the consent of the course instructor and the student’s dean. A nonstudent must obtain the Class Auditor Permit from the Texas One Stop and the consent of the instructor. Nonstudents under the age of 65 are charged an audit fee of $20 a course.</w:t>
      </w:r>
    </w:p>
    <w:p w14:paraId="071E4F9C" w14:textId="77777777" w:rsidR="000C094D" w:rsidRPr="000C094D" w:rsidRDefault="000C094D" w:rsidP="000C094D">
      <w:pPr>
        <w:ind w:left="720"/>
      </w:pPr>
      <w:r w:rsidRPr="000C094D">
        <w:t>Auditors are permitted only when space is available. An instructor or dean may refuse any request to audit a course. Nothing in these rules prohibits an instructor from permitting guests and visitors in a class.</w:t>
      </w:r>
    </w:p>
    <w:p w14:paraId="30E0BC6F" w14:textId="77777777" w:rsidR="000C094D" w:rsidRPr="000C094D" w:rsidRDefault="000C094D" w:rsidP="000C094D"/>
    <w:p w14:paraId="38A9C0F9" w14:textId="77777777" w:rsidR="000C094D" w:rsidRPr="000C094D" w:rsidRDefault="000C094D" w:rsidP="000C094D">
      <w:r w:rsidRPr="000C094D">
        <w:rPr>
          <w:b/>
          <w:bCs/>
        </w:rPr>
        <w:t>University of Washington</w:t>
      </w:r>
      <w:r w:rsidRPr="000C094D">
        <w:br/>
      </w:r>
      <w:hyperlink r:id="rId26" w:history="1">
        <w:r w:rsidRPr="000C094D">
          <w:rPr>
            <w:color w:val="0563C1" w:themeColor="hyperlink"/>
            <w:u w:val="single"/>
          </w:rPr>
          <w:t>https://registrar.washington.edu/registration/policies-procedures/?_ga=2.229929756.1454611233.1659394040-561517483.1648747931</w:t>
        </w:r>
      </w:hyperlink>
      <w:r w:rsidRPr="000C094D">
        <w:br/>
        <w:t>Auditing a Course</w:t>
      </w:r>
    </w:p>
    <w:p w14:paraId="635CD158" w14:textId="77777777" w:rsidR="000C094D" w:rsidRPr="000C094D" w:rsidRDefault="000C094D" w:rsidP="000C094D">
      <w:pPr>
        <w:ind w:left="360"/>
      </w:pPr>
      <w:r w:rsidRPr="000C094D">
        <w:t>Regularly admitted students may audit a course by completing the below process. The audit option can be changed after the registration period has begun through the end of the second week of the quarter.</w:t>
      </w:r>
    </w:p>
    <w:p w14:paraId="7AD80258" w14:textId="77777777" w:rsidR="000C094D" w:rsidRPr="000C094D" w:rsidRDefault="000C094D">
      <w:pPr>
        <w:numPr>
          <w:ilvl w:val="0"/>
          <w:numId w:val="33"/>
        </w:numPr>
        <w:ind w:left="1080"/>
        <w:contextualSpacing/>
      </w:pPr>
      <w:r w:rsidRPr="000C094D">
        <w:t>Students must first register for the course.</w:t>
      </w:r>
    </w:p>
    <w:p w14:paraId="4BDEE0F4" w14:textId="77777777" w:rsidR="000C094D" w:rsidRPr="000C094D" w:rsidRDefault="000C094D">
      <w:pPr>
        <w:numPr>
          <w:ilvl w:val="0"/>
          <w:numId w:val="33"/>
        </w:numPr>
        <w:ind w:left="1080"/>
        <w:contextualSpacing/>
      </w:pPr>
      <w:r w:rsidRPr="000C094D">
        <w:t>Complete the Registration Transaction Form [</w:t>
      </w:r>
      <w:proofErr w:type="spellStart"/>
      <w:r w:rsidRPr="000C094D">
        <w:t>UoW</w:t>
      </w:r>
      <w:proofErr w:type="spellEnd"/>
      <w:r w:rsidRPr="000C094D">
        <w:t xml:space="preserve"> 2127] (Section 2) to change the course to “Audit”.</w:t>
      </w:r>
    </w:p>
    <w:p w14:paraId="4068DB90" w14:textId="77777777" w:rsidR="000C094D" w:rsidRPr="000C094D" w:rsidRDefault="000C094D">
      <w:pPr>
        <w:numPr>
          <w:ilvl w:val="0"/>
          <w:numId w:val="33"/>
        </w:numPr>
        <w:ind w:left="1080"/>
        <w:contextualSpacing/>
      </w:pPr>
      <w:r w:rsidRPr="000C094D">
        <w:t>Obtain approval from the instructor to audit the course and provide initials on the form indicating such.</w:t>
      </w:r>
    </w:p>
    <w:p w14:paraId="11BC04DF" w14:textId="77777777" w:rsidR="000C094D" w:rsidRPr="000C094D" w:rsidRDefault="000C094D">
      <w:pPr>
        <w:numPr>
          <w:ilvl w:val="0"/>
          <w:numId w:val="33"/>
        </w:numPr>
        <w:ind w:left="1080"/>
        <w:contextualSpacing/>
      </w:pPr>
      <w:r w:rsidRPr="000C094D">
        <w:t>Submit the completed form to the Office of the University Registrar (OUR) via email to regoff@uw.edu</w:t>
      </w:r>
    </w:p>
    <w:p w14:paraId="7513A584" w14:textId="77777777" w:rsidR="000C094D" w:rsidRPr="000C094D" w:rsidRDefault="000C094D" w:rsidP="000C094D">
      <w:pPr>
        <w:ind w:left="360"/>
      </w:pPr>
      <w:r w:rsidRPr="000C094D">
        <w:t>Limitations</w:t>
      </w:r>
    </w:p>
    <w:p w14:paraId="0DC1B63D" w14:textId="77777777" w:rsidR="000C094D" w:rsidRPr="000C094D" w:rsidRDefault="000C094D">
      <w:pPr>
        <w:numPr>
          <w:ilvl w:val="0"/>
          <w:numId w:val="34"/>
        </w:numPr>
        <w:ind w:left="1080"/>
        <w:contextualSpacing/>
      </w:pPr>
      <w:r w:rsidRPr="000C094D">
        <w:t xml:space="preserve">Audit status cannot be changed via online tools such as </w:t>
      </w:r>
      <w:proofErr w:type="spellStart"/>
      <w:r w:rsidRPr="000C094D">
        <w:t>MyPlan</w:t>
      </w:r>
      <w:proofErr w:type="spellEnd"/>
      <w:r w:rsidRPr="000C094D">
        <w:t>.</w:t>
      </w:r>
    </w:p>
    <w:p w14:paraId="5B78EA3F" w14:textId="77777777" w:rsidR="000C094D" w:rsidRPr="000C094D" w:rsidRDefault="000C094D">
      <w:pPr>
        <w:numPr>
          <w:ilvl w:val="0"/>
          <w:numId w:val="34"/>
        </w:numPr>
        <w:ind w:left="1080"/>
        <w:contextualSpacing/>
      </w:pPr>
      <w:r w:rsidRPr="000C094D">
        <w:t>Course prerequisites must be met.</w:t>
      </w:r>
    </w:p>
    <w:p w14:paraId="48BF538B" w14:textId="77777777" w:rsidR="000C094D" w:rsidRPr="000C094D" w:rsidRDefault="000C094D">
      <w:pPr>
        <w:numPr>
          <w:ilvl w:val="0"/>
          <w:numId w:val="34"/>
        </w:numPr>
        <w:ind w:left="1080"/>
        <w:contextualSpacing/>
      </w:pPr>
      <w:r w:rsidRPr="000C094D">
        <w:t>Permission to audit is ordinarily granted for lecture classes only.</w:t>
      </w:r>
    </w:p>
    <w:p w14:paraId="6EF4E179" w14:textId="77777777" w:rsidR="000C094D" w:rsidRPr="000C094D" w:rsidRDefault="000C094D">
      <w:pPr>
        <w:numPr>
          <w:ilvl w:val="0"/>
          <w:numId w:val="34"/>
        </w:numPr>
        <w:ind w:left="1080"/>
        <w:contextualSpacing/>
      </w:pPr>
      <w:r w:rsidRPr="000C094D">
        <w:lastRenderedPageBreak/>
        <w:t>Attendance in courses as an auditor is based on the consent of the instructor and space availability.</w:t>
      </w:r>
    </w:p>
    <w:p w14:paraId="437AC0F7" w14:textId="77777777" w:rsidR="000C094D" w:rsidRPr="000C094D" w:rsidRDefault="000C094D">
      <w:pPr>
        <w:numPr>
          <w:ilvl w:val="0"/>
          <w:numId w:val="34"/>
        </w:numPr>
        <w:ind w:left="1080"/>
        <w:contextualSpacing/>
      </w:pPr>
      <w:r w:rsidRPr="000C094D">
        <w:t>Auditors may not participate in class discussion or laboratory work and course registration may be canceled at the discretion of the instructor.</w:t>
      </w:r>
    </w:p>
    <w:p w14:paraId="57498DAF" w14:textId="77777777" w:rsidR="000C094D" w:rsidRPr="000C094D" w:rsidRDefault="000C094D">
      <w:pPr>
        <w:numPr>
          <w:ilvl w:val="0"/>
          <w:numId w:val="34"/>
        </w:numPr>
        <w:ind w:left="1080"/>
        <w:contextualSpacing/>
      </w:pPr>
      <w:r w:rsidRPr="000C094D">
        <w:t>Audit credits count in the calculation of fees and included in the billing on a fee statement.</w:t>
      </w:r>
    </w:p>
    <w:p w14:paraId="3BCD5721" w14:textId="77777777" w:rsidR="000C094D" w:rsidRPr="000C094D" w:rsidRDefault="000C094D">
      <w:pPr>
        <w:numPr>
          <w:ilvl w:val="0"/>
          <w:numId w:val="34"/>
        </w:numPr>
        <w:ind w:left="1080"/>
        <w:contextualSpacing/>
      </w:pPr>
      <w:r w:rsidRPr="000C094D">
        <w:t>Auditors, except ACCESS program students, pay standard tuition and fees.</w:t>
      </w:r>
    </w:p>
    <w:p w14:paraId="4F945DAF" w14:textId="77777777" w:rsidR="000C094D" w:rsidRPr="000C094D" w:rsidRDefault="000C094D">
      <w:pPr>
        <w:numPr>
          <w:ilvl w:val="0"/>
          <w:numId w:val="34"/>
        </w:numPr>
        <w:ind w:left="1080"/>
        <w:contextualSpacing/>
      </w:pPr>
      <w:r w:rsidRPr="000C094D">
        <w:t>A $20 change of registration fee will be charged starting the second week of the quarter.</w:t>
      </w:r>
    </w:p>
    <w:p w14:paraId="09DAF478" w14:textId="77777777" w:rsidR="000C094D" w:rsidRPr="000C094D" w:rsidRDefault="000C094D">
      <w:pPr>
        <w:numPr>
          <w:ilvl w:val="0"/>
          <w:numId w:val="34"/>
        </w:numPr>
        <w:ind w:left="1080"/>
        <w:contextualSpacing/>
      </w:pPr>
      <w:r w:rsidRPr="000C094D">
        <w:t>Audited courses and credits for audited courses do not appear on a student’s permanent record/transcript.</w:t>
      </w:r>
    </w:p>
    <w:p w14:paraId="2FE156AB" w14:textId="77777777" w:rsidR="000C094D" w:rsidRPr="000C094D" w:rsidRDefault="000C094D">
      <w:pPr>
        <w:numPr>
          <w:ilvl w:val="0"/>
          <w:numId w:val="34"/>
        </w:numPr>
        <w:ind w:left="1080"/>
        <w:contextualSpacing/>
      </w:pPr>
      <w:r w:rsidRPr="000C094D">
        <w:t>Audit courses may not be changed to credit registrations after Friday of the second week of the quarter.</w:t>
      </w:r>
    </w:p>
    <w:p w14:paraId="72C6A500" w14:textId="77777777" w:rsidR="000C094D" w:rsidRPr="000C094D" w:rsidRDefault="000C094D" w:rsidP="000C094D"/>
    <w:p w14:paraId="49B4EAC2" w14:textId="77777777" w:rsidR="000C094D" w:rsidRPr="000C094D" w:rsidRDefault="000C094D" w:rsidP="000C094D">
      <w:r w:rsidRPr="000C094D">
        <w:rPr>
          <w:b/>
          <w:bCs/>
        </w:rPr>
        <w:t>University of Wisconsin</w:t>
      </w:r>
      <w:r w:rsidRPr="000C094D">
        <w:br/>
      </w:r>
      <w:hyperlink r:id="rId27" w:anchor="enrollmentandrecordstext" w:history="1">
        <w:r w:rsidRPr="000C094D">
          <w:rPr>
            <w:color w:val="0563C1" w:themeColor="hyperlink"/>
            <w:u w:val="single"/>
          </w:rPr>
          <w:t>https://guide.wisc.edu/undergraduate/#enrollmentandrecordstext</w:t>
        </w:r>
      </w:hyperlink>
      <w:r w:rsidRPr="000C094D">
        <w:br/>
        <w:t>Audit</w:t>
      </w:r>
    </w:p>
    <w:p w14:paraId="774B592A" w14:textId="18A842FA" w:rsidR="000C094D" w:rsidRDefault="000C094D" w:rsidP="000C094D">
      <w:pPr>
        <w:ind w:left="720"/>
      </w:pPr>
      <w:r w:rsidRPr="000C094D">
        <w:t xml:space="preserve">Students may audit eligible courses with instructor and academic dean consent, and if no laboratory or performance skills are involved. Auditors may not recite or take examinations but are expected to attend classes regularly and do some assigned work. Although courses for which students enroll as an auditor are factored into tuition, such courses do not earn academic credit and do not count in determining full-time/part-time load for enrollment certification in an academic term. Students initiate a request to audit by completing a course change request via their </w:t>
      </w:r>
      <w:proofErr w:type="spellStart"/>
      <w:r w:rsidRPr="000C094D">
        <w:t>MyUW</w:t>
      </w:r>
      <w:proofErr w:type="spellEnd"/>
      <w:r w:rsidRPr="000C094D">
        <w:t xml:space="preserve"> Student Center (see Course Change Request for detailed information). Students may submit audit requests via their Student Center from the time that they enroll until midnight on the Friday at the end of the fourth week of fall and spring semesters. (For modular and summer session courses, audit requests must be submitted by midnight Friday of the week in which the session is one-fourth completed). School and college policies may vary from this description. Students are advised to consult with the instructor concerning specific course requirements that must be satisfied.</w:t>
      </w:r>
    </w:p>
    <w:p w14:paraId="0A1E3D8D" w14:textId="452BFDB3" w:rsidR="000C094D" w:rsidRDefault="000C094D" w:rsidP="000C094D">
      <w:pPr>
        <w:ind w:left="720"/>
      </w:pPr>
    </w:p>
    <w:p w14:paraId="43B08DB3" w14:textId="0B9AA766" w:rsidR="000C094D" w:rsidRDefault="000C094D" w:rsidP="000C094D">
      <w:r>
        <w:t>AUDIT DEADLINES – Full Text</w:t>
      </w:r>
    </w:p>
    <w:tbl>
      <w:tblPr>
        <w:tblStyle w:val="TableGrid1"/>
        <w:tblpPr w:leftFromText="180" w:rightFromText="180" w:vertAnchor="text" w:horzAnchor="page" w:tblpX="2154" w:tblpY="488"/>
        <w:tblW w:w="9350" w:type="dxa"/>
        <w:tblLook w:val="04A0" w:firstRow="1" w:lastRow="0" w:firstColumn="1" w:lastColumn="0" w:noHBand="0" w:noVBand="1"/>
      </w:tblPr>
      <w:tblGrid>
        <w:gridCol w:w="4315"/>
        <w:gridCol w:w="2142"/>
        <w:gridCol w:w="2893"/>
      </w:tblGrid>
      <w:tr w:rsidR="005B450E" w:rsidRPr="000C094D" w14:paraId="07D576FE" w14:textId="77777777" w:rsidTr="005B450E">
        <w:tc>
          <w:tcPr>
            <w:tcW w:w="4315" w:type="dxa"/>
          </w:tcPr>
          <w:p w14:paraId="53D059F5" w14:textId="77777777" w:rsidR="005B450E" w:rsidRPr="000C094D" w:rsidRDefault="005B450E" w:rsidP="005B450E">
            <w:pPr>
              <w:rPr>
                <w:rFonts w:cstheme="minorHAnsi"/>
                <w:b/>
                <w:bCs/>
              </w:rPr>
            </w:pPr>
            <w:r w:rsidRPr="000C094D">
              <w:rPr>
                <w:rFonts w:cstheme="minorHAnsi"/>
                <w:b/>
                <w:bCs/>
              </w:rPr>
              <w:t>Dates and Deadlines Wording</w:t>
            </w:r>
          </w:p>
        </w:tc>
        <w:tc>
          <w:tcPr>
            <w:tcW w:w="2142" w:type="dxa"/>
          </w:tcPr>
          <w:p w14:paraId="7B17DE0C" w14:textId="77777777" w:rsidR="005B450E" w:rsidRPr="000C094D" w:rsidRDefault="005B450E" w:rsidP="005B450E">
            <w:pPr>
              <w:rPr>
                <w:rFonts w:cstheme="minorHAnsi"/>
                <w:b/>
                <w:bCs/>
              </w:rPr>
            </w:pPr>
            <w:r w:rsidRPr="000C094D">
              <w:rPr>
                <w:rFonts w:cstheme="minorHAnsi"/>
                <w:b/>
                <w:bCs/>
              </w:rPr>
              <w:t>Deadlines with shared date</w:t>
            </w:r>
          </w:p>
        </w:tc>
        <w:tc>
          <w:tcPr>
            <w:tcW w:w="2893" w:type="dxa"/>
          </w:tcPr>
          <w:p w14:paraId="5DAE6E97" w14:textId="77777777" w:rsidR="005B450E" w:rsidRPr="000C094D" w:rsidRDefault="005B450E" w:rsidP="005B450E">
            <w:pPr>
              <w:rPr>
                <w:rFonts w:cstheme="minorHAnsi"/>
                <w:b/>
                <w:bCs/>
              </w:rPr>
            </w:pPr>
            <w:r w:rsidRPr="000C094D">
              <w:rPr>
                <w:rFonts w:cstheme="minorHAnsi"/>
                <w:b/>
                <w:bCs/>
              </w:rPr>
              <w:t>Calculation</w:t>
            </w:r>
          </w:p>
        </w:tc>
      </w:tr>
      <w:tr w:rsidR="005B450E" w:rsidRPr="000C094D" w14:paraId="585E178C" w14:textId="77777777" w:rsidTr="005B450E">
        <w:tc>
          <w:tcPr>
            <w:tcW w:w="4315" w:type="dxa"/>
          </w:tcPr>
          <w:p w14:paraId="2342A379" w14:textId="77777777" w:rsidR="005B450E" w:rsidRPr="000C094D" w:rsidRDefault="005B450E" w:rsidP="005B450E">
            <w:pPr>
              <w:rPr>
                <w:rFonts w:cstheme="minorHAnsi"/>
              </w:rPr>
            </w:pPr>
            <w:r w:rsidRPr="000C094D">
              <w:rPr>
                <w:rFonts w:eastAsia="Times New Roman" w:cstheme="minorHAnsi"/>
              </w:rPr>
              <w:t>Last day to change from credit to audit, or vice versa, with only an instructor's signature  </w:t>
            </w:r>
          </w:p>
        </w:tc>
        <w:tc>
          <w:tcPr>
            <w:tcW w:w="2142" w:type="dxa"/>
          </w:tcPr>
          <w:p w14:paraId="4E863172" w14:textId="77777777" w:rsidR="005B450E" w:rsidRPr="000C094D" w:rsidRDefault="005B450E" w:rsidP="005B450E">
            <w:pPr>
              <w:numPr>
                <w:ilvl w:val="0"/>
                <w:numId w:val="35"/>
              </w:numPr>
              <w:contextualSpacing/>
              <w:rPr>
                <w:rFonts w:cstheme="minorHAnsi"/>
              </w:rPr>
            </w:pPr>
            <w:r w:rsidRPr="000C094D">
              <w:rPr>
                <w:rFonts w:cstheme="minorHAnsi"/>
              </w:rPr>
              <w:t>Refund deadline</w:t>
            </w:r>
          </w:p>
          <w:p w14:paraId="0D23D01D" w14:textId="77777777" w:rsidR="005B450E" w:rsidRPr="000C094D" w:rsidRDefault="005B450E" w:rsidP="005B450E">
            <w:pPr>
              <w:numPr>
                <w:ilvl w:val="0"/>
                <w:numId w:val="35"/>
              </w:numPr>
              <w:contextualSpacing/>
              <w:rPr>
                <w:rFonts w:cstheme="minorHAnsi"/>
              </w:rPr>
            </w:pPr>
            <w:r w:rsidRPr="000C094D">
              <w:rPr>
                <w:rFonts w:cstheme="minorHAnsi"/>
              </w:rPr>
              <w:t>W deadline</w:t>
            </w:r>
          </w:p>
        </w:tc>
        <w:tc>
          <w:tcPr>
            <w:tcW w:w="2893" w:type="dxa"/>
          </w:tcPr>
          <w:p w14:paraId="31F39904" w14:textId="77777777" w:rsidR="005B450E" w:rsidRPr="000C094D" w:rsidRDefault="005B450E" w:rsidP="005B450E">
            <w:pPr>
              <w:numPr>
                <w:ilvl w:val="0"/>
                <w:numId w:val="35"/>
              </w:numPr>
              <w:contextualSpacing/>
              <w:rPr>
                <w:rFonts w:cstheme="minorHAnsi"/>
              </w:rPr>
            </w:pPr>
            <w:r w:rsidRPr="000C094D">
              <w:rPr>
                <w:rFonts w:cstheme="minorHAnsi"/>
              </w:rPr>
              <w:t>12.5% in t</w:t>
            </w:r>
            <w:r>
              <w:rPr>
                <w:rFonts w:cstheme="minorHAnsi"/>
              </w:rPr>
              <w:t>erm</w:t>
            </w:r>
          </w:p>
          <w:p w14:paraId="6941F5EF" w14:textId="77777777" w:rsidR="005B450E" w:rsidRPr="000C094D" w:rsidRDefault="005B450E" w:rsidP="005B450E">
            <w:pPr>
              <w:numPr>
                <w:ilvl w:val="0"/>
                <w:numId w:val="35"/>
              </w:numPr>
              <w:contextualSpacing/>
              <w:rPr>
                <w:rFonts w:cstheme="minorHAnsi"/>
              </w:rPr>
            </w:pPr>
            <w:r w:rsidRPr="000C094D">
              <w:rPr>
                <w:rFonts w:cstheme="minorHAnsi"/>
              </w:rPr>
              <w:t>16 week – 10</w:t>
            </w:r>
            <w:r w:rsidRPr="000C094D">
              <w:rPr>
                <w:rFonts w:cstheme="minorHAnsi"/>
                <w:vertAlign w:val="superscript"/>
              </w:rPr>
              <w:t>th</w:t>
            </w:r>
            <w:r w:rsidRPr="000C094D">
              <w:rPr>
                <w:rFonts w:cstheme="minorHAnsi"/>
              </w:rPr>
              <w:t xml:space="preserve"> day</w:t>
            </w:r>
          </w:p>
          <w:p w14:paraId="2284B69B" w14:textId="77777777" w:rsidR="005B450E" w:rsidRPr="000C094D" w:rsidRDefault="005B450E" w:rsidP="005B450E">
            <w:pPr>
              <w:numPr>
                <w:ilvl w:val="0"/>
                <w:numId w:val="35"/>
              </w:numPr>
              <w:contextualSpacing/>
              <w:rPr>
                <w:rFonts w:cstheme="minorHAnsi"/>
              </w:rPr>
            </w:pPr>
            <w:r w:rsidRPr="000C094D">
              <w:rPr>
                <w:rFonts w:cstheme="minorHAnsi"/>
              </w:rPr>
              <w:t>7 week – 5</w:t>
            </w:r>
            <w:r w:rsidRPr="000C094D">
              <w:rPr>
                <w:rFonts w:cstheme="minorHAnsi"/>
                <w:vertAlign w:val="superscript"/>
              </w:rPr>
              <w:t>th</w:t>
            </w:r>
            <w:r w:rsidRPr="000C094D">
              <w:rPr>
                <w:rFonts w:cstheme="minorHAnsi"/>
              </w:rPr>
              <w:t xml:space="preserve"> day</w:t>
            </w:r>
          </w:p>
        </w:tc>
      </w:tr>
      <w:tr w:rsidR="005B450E" w:rsidRPr="000C094D" w14:paraId="621DE1CD" w14:textId="77777777" w:rsidTr="005B450E">
        <w:tc>
          <w:tcPr>
            <w:tcW w:w="4315" w:type="dxa"/>
          </w:tcPr>
          <w:p w14:paraId="2CBA3B64" w14:textId="77777777" w:rsidR="005B450E" w:rsidRPr="000C094D" w:rsidRDefault="005B450E" w:rsidP="005B450E">
            <w:pPr>
              <w:rPr>
                <w:rFonts w:cstheme="minorHAnsi"/>
              </w:rPr>
            </w:pPr>
            <w:r w:rsidRPr="000C094D">
              <w:rPr>
                <w:rFonts w:eastAsia="Times New Roman" w:cstheme="minorHAnsi"/>
              </w:rPr>
              <w:t>Beginning today, a change from credit to audit requires instructor approval on a Change of Schedule form </w:t>
            </w:r>
          </w:p>
        </w:tc>
        <w:tc>
          <w:tcPr>
            <w:tcW w:w="2142" w:type="dxa"/>
          </w:tcPr>
          <w:p w14:paraId="7F852385" w14:textId="77777777" w:rsidR="005B450E" w:rsidRPr="000C094D" w:rsidRDefault="005B450E" w:rsidP="005B450E">
            <w:pPr>
              <w:rPr>
                <w:rFonts w:cstheme="minorHAnsi"/>
              </w:rPr>
            </w:pPr>
          </w:p>
        </w:tc>
        <w:tc>
          <w:tcPr>
            <w:tcW w:w="2893" w:type="dxa"/>
          </w:tcPr>
          <w:p w14:paraId="31B0AE5D" w14:textId="77777777" w:rsidR="005B450E" w:rsidRPr="000C094D" w:rsidRDefault="005B450E" w:rsidP="005B450E">
            <w:pPr>
              <w:numPr>
                <w:ilvl w:val="0"/>
                <w:numId w:val="36"/>
              </w:numPr>
              <w:contextualSpacing/>
              <w:rPr>
                <w:rFonts w:cstheme="minorHAnsi"/>
              </w:rPr>
            </w:pPr>
            <w:r w:rsidRPr="000C094D">
              <w:rPr>
                <w:rFonts w:cstheme="minorHAnsi"/>
              </w:rPr>
              <w:t>Above +1 day</w:t>
            </w:r>
          </w:p>
        </w:tc>
      </w:tr>
      <w:tr w:rsidR="005B450E" w:rsidRPr="000C094D" w14:paraId="70DD152D" w14:textId="77777777" w:rsidTr="005B450E">
        <w:tc>
          <w:tcPr>
            <w:tcW w:w="4315" w:type="dxa"/>
          </w:tcPr>
          <w:p w14:paraId="2F6C6245" w14:textId="77777777" w:rsidR="005B450E" w:rsidRPr="000C094D" w:rsidRDefault="005B450E" w:rsidP="005B450E">
            <w:pPr>
              <w:rPr>
                <w:rFonts w:cstheme="minorHAnsi"/>
              </w:rPr>
            </w:pPr>
            <w:r w:rsidRPr="000C094D">
              <w:rPr>
                <w:rFonts w:eastAsia="Times New Roman" w:cstheme="minorHAnsi"/>
              </w:rPr>
              <w:t>Last day for students to change to/from audit with only instructor approval</w:t>
            </w:r>
          </w:p>
        </w:tc>
        <w:tc>
          <w:tcPr>
            <w:tcW w:w="2142" w:type="dxa"/>
          </w:tcPr>
          <w:p w14:paraId="6C02C103" w14:textId="77777777" w:rsidR="005B450E" w:rsidRPr="000C094D" w:rsidRDefault="005B450E" w:rsidP="005B450E">
            <w:pPr>
              <w:rPr>
                <w:rFonts w:cstheme="minorHAnsi"/>
              </w:rPr>
            </w:pPr>
          </w:p>
        </w:tc>
        <w:tc>
          <w:tcPr>
            <w:tcW w:w="2893" w:type="dxa"/>
          </w:tcPr>
          <w:p w14:paraId="40B38906" w14:textId="77777777" w:rsidR="005B450E" w:rsidRPr="000C094D" w:rsidRDefault="005B450E" w:rsidP="005B450E">
            <w:pPr>
              <w:numPr>
                <w:ilvl w:val="0"/>
                <w:numId w:val="36"/>
              </w:numPr>
              <w:contextualSpacing/>
              <w:rPr>
                <w:rFonts w:cstheme="minorHAnsi"/>
              </w:rPr>
            </w:pPr>
            <w:r w:rsidRPr="000C094D">
              <w:rPr>
                <w:rFonts w:cstheme="minorHAnsi"/>
              </w:rPr>
              <w:t>62.5% in t</w:t>
            </w:r>
            <w:r>
              <w:rPr>
                <w:rFonts w:cstheme="minorHAnsi"/>
              </w:rPr>
              <w:t>erm</w:t>
            </w:r>
          </w:p>
          <w:p w14:paraId="429C8B9D" w14:textId="77777777" w:rsidR="005B450E" w:rsidRPr="000C094D" w:rsidRDefault="005B450E" w:rsidP="005B450E">
            <w:pPr>
              <w:numPr>
                <w:ilvl w:val="0"/>
                <w:numId w:val="36"/>
              </w:numPr>
              <w:contextualSpacing/>
              <w:rPr>
                <w:rFonts w:cstheme="minorHAnsi"/>
              </w:rPr>
            </w:pPr>
            <w:r w:rsidRPr="000C094D">
              <w:rPr>
                <w:rFonts w:cstheme="minorHAnsi"/>
              </w:rPr>
              <w:lastRenderedPageBreak/>
              <w:t>16 week – end of the 10</w:t>
            </w:r>
            <w:r w:rsidRPr="000C094D">
              <w:rPr>
                <w:rFonts w:cstheme="minorHAnsi"/>
                <w:vertAlign w:val="superscript"/>
              </w:rPr>
              <w:t>th</w:t>
            </w:r>
            <w:r w:rsidRPr="000C094D">
              <w:rPr>
                <w:rFonts w:cstheme="minorHAnsi"/>
              </w:rPr>
              <w:t xml:space="preserve"> week</w:t>
            </w:r>
          </w:p>
          <w:p w14:paraId="0AA4D71C" w14:textId="77777777" w:rsidR="005B450E" w:rsidRPr="000C094D" w:rsidRDefault="005B450E" w:rsidP="005B450E">
            <w:pPr>
              <w:numPr>
                <w:ilvl w:val="0"/>
                <w:numId w:val="36"/>
              </w:numPr>
              <w:contextualSpacing/>
              <w:rPr>
                <w:rFonts w:cstheme="minorHAnsi"/>
              </w:rPr>
            </w:pPr>
            <w:r w:rsidRPr="000C094D">
              <w:rPr>
                <w:rFonts w:cstheme="minorHAnsi"/>
              </w:rPr>
              <w:t>7 week – end of the 5</w:t>
            </w:r>
            <w:r w:rsidRPr="000C094D">
              <w:rPr>
                <w:rFonts w:cstheme="minorHAnsi"/>
                <w:vertAlign w:val="superscript"/>
              </w:rPr>
              <w:t>th</w:t>
            </w:r>
            <w:r w:rsidRPr="000C094D">
              <w:rPr>
                <w:rFonts w:cstheme="minorHAnsi"/>
              </w:rPr>
              <w:t xml:space="preserve"> week</w:t>
            </w:r>
          </w:p>
        </w:tc>
      </w:tr>
      <w:tr w:rsidR="005B450E" w:rsidRPr="000C094D" w14:paraId="3FEE0332" w14:textId="77777777" w:rsidTr="005B450E">
        <w:tc>
          <w:tcPr>
            <w:tcW w:w="4315" w:type="dxa"/>
          </w:tcPr>
          <w:p w14:paraId="6C824E8A" w14:textId="77777777" w:rsidR="005B450E" w:rsidRPr="000C094D" w:rsidRDefault="005B450E" w:rsidP="005B450E">
            <w:pPr>
              <w:rPr>
                <w:rFonts w:cstheme="minorHAnsi"/>
              </w:rPr>
            </w:pPr>
            <w:r w:rsidRPr="000C094D">
              <w:rPr>
                <w:rFonts w:eastAsia="Times New Roman" w:cstheme="minorHAnsi"/>
              </w:rPr>
              <w:lastRenderedPageBreak/>
              <w:t>Instructor's and deans' permissions required on a change of schedule form to change to/from audit</w:t>
            </w:r>
          </w:p>
        </w:tc>
        <w:tc>
          <w:tcPr>
            <w:tcW w:w="2142" w:type="dxa"/>
          </w:tcPr>
          <w:p w14:paraId="5E0BF340" w14:textId="77777777" w:rsidR="005B450E" w:rsidRPr="000C094D" w:rsidRDefault="005B450E" w:rsidP="005B450E">
            <w:pPr>
              <w:rPr>
                <w:rFonts w:cstheme="minorHAnsi"/>
              </w:rPr>
            </w:pPr>
          </w:p>
        </w:tc>
        <w:tc>
          <w:tcPr>
            <w:tcW w:w="2893" w:type="dxa"/>
          </w:tcPr>
          <w:p w14:paraId="0B7FC67B" w14:textId="77777777" w:rsidR="005B450E" w:rsidRPr="000C094D" w:rsidRDefault="005B450E" w:rsidP="005B450E">
            <w:pPr>
              <w:numPr>
                <w:ilvl w:val="0"/>
                <w:numId w:val="37"/>
              </w:numPr>
              <w:contextualSpacing/>
              <w:rPr>
                <w:rFonts w:cstheme="minorHAnsi"/>
              </w:rPr>
            </w:pPr>
            <w:r w:rsidRPr="000C094D">
              <w:rPr>
                <w:rFonts w:cstheme="minorHAnsi"/>
              </w:rPr>
              <w:t>Above +1 day</w:t>
            </w:r>
          </w:p>
        </w:tc>
      </w:tr>
    </w:tbl>
    <w:p w14:paraId="74DF3F76" w14:textId="77777777" w:rsidR="000C094D" w:rsidRPr="000C094D" w:rsidRDefault="000C094D" w:rsidP="000C094D">
      <w:pPr>
        <w:rPr>
          <w:rFonts w:cstheme="minorHAnsi"/>
        </w:rPr>
      </w:pPr>
      <w:r w:rsidRPr="000C094D">
        <w:rPr>
          <w:rFonts w:cstheme="minorHAnsi"/>
        </w:rPr>
        <w:t>University of Arizona</w:t>
      </w:r>
      <w:r w:rsidRPr="000C094D">
        <w:rPr>
          <w:rFonts w:cstheme="minorHAnsi"/>
        </w:rPr>
        <w:br/>
      </w:r>
      <w:hyperlink r:id="rId28" w:history="1">
        <w:r w:rsidRPr="000C094D">
          <w:rPr>
            <w:rFonts w:cstheme="minorHAnsi"/>
            <w:color w:val="0000FF"/>
            <w:u w:val="single"/>
          </w:rPr>
          <w:t>https://registrar.arizona.edu/dates-and-deadlines</w:t>
        </w:r>
      </w:hyperlink>
    </w:p>
    <w:p w14:paraId="4B3DCF73" w14:textId="77777777" w:rsidR="000C094D" w:rsidRPr="000C094D" w:rsidRDefault="000C094D" w:rsidP="000C094D">
      <w:pPr>
        <w:rPr>
          <w:rFonts w:cstheme="minorHAnsi"/>
        </w:rPr>
      </w:pPr>
      <w:r w:rsidRPr="000C094D">
        <w:rPr>
          <w:rFonts w:cstheme="minorHAnsi"/>
        </w:rPr>
        <w:br/>
      </w:r>
    </w:p>
    <w:p w14:paraId="1D4C5907" w14:textId="77777777" w:rsidR="000C094D" w:rsidRPr="000C094D" w:rsidRDefault="000C094D" w:rsidP="000C094D">
      <w:pPr>
        <w:rPr>
          <w:rFonts w:cstheme="minorHAnsi"/>
        </w:rPr>
      </w:pPr>
      <w:r w:rsidRPr="000C094D">
        <w:rPr>
          <w:rFonts w:cstheme="minorHAnsi"/>
        </w:rPr>
        <w:t>Arizona State University</w:t>
      </w:r>
      <w:r w:rsidRPr="000C094D">
        <w:rPr>
          <w:rFonts w:cstheme="minorHAnsi"/>
        </w:rPr>
        <w:br/>
      </w:r>
      <w:hyperlink r:id="rId29" w:anchor="fall2022" w:history="1">
        <w:r w:rsidRPr="000C094D">
          <w:rPr>
            <w:rFonts w:cstheme="minorHAnsi"/>
            <w:color w:val="0000FF"/>
            <w:u w:val="single"/>
          </w:rPr>
          <w:t>https://students.asu.edu/academic-calendar#fall2022</w:t>
        </w:r>
      </w:hyperlink>
    </w:p>
    <w:tbl>
      <w:tblPr>
        <w:tblStyle w:val="TableGrid1"/>
        <w:tblW w:w="9350" w:type="dxa"/>
        <w:tblInd w:w="607" w:type="dxa"/>
        <w:tblLook w:val="04A0" w:firstRow="1" w:lastRow="0" w:firstColumn="1" w:lastColumn="0" w:noHBand="0" w:noVBand="1"/>
      </w:tblPr>
      <w:tblGrid>
        <w:gridCol w:w="4315"/>
        <w:gridCol w:w="2076"/>
        <w:gridCol w:w="2959"/>
      </w:tblGrid>
      <w:tr w:rsidR="000C094D" w:rsidRPr="000C094D" w14:paraId="1B2B6781" w14:textId="77777777" w:rsidTr="005B450E">
        <w:tc>
          <w:tcPr>
            <w:tcW w:w="4315" w:type="dxa"/>
          </w:tcPr>
          <w:p w14:paraId="15002AC0" w14:textId="77777777" w:rsidR="000C094D" w:rsidRPr="000C094D" w:rsidRDefault="000C094D" w:rsidP="000C094D">
            <w:pPr>
              <w:rPr>
                <w:rFonts w:cstheme="minorHAnsi"/>
              </w:rPr>
            </w:pPr>
            <w:r w:rsidRPr="000C094D">
              <w:rPr>
                <w:rFonts w:cstheme="minorHAnsi"/>
                <w:b/>
                <w:bCs/>
              </w:rPr>
              <w:t>Dates and Deadlines Wording</w:t>
            </w:r>
          </w:p>
        </w:tc>
        <w:tc>
          <w:tcPr>
            <w:tcW w:w="2076" w:type="dxa"/>
          </w:tcPr>
          <w:p w14:paraId="4274CCFC" w14:textId="77777777" w:rsidR="000C094D" w:rsidRPr="000C094D" w:rsidRDefault="000C094D" w:rsidP="000C094D">
            <w:pPr>
              <w:rPr>
                <w:rFonts w:cstheme="minorHAnsi"/>
              </w:rPr>
            </w:pPr>
            <w:r w:rsidRPr="000C094D">
              <w:rPr>
                <w:rFonts w:cstheme="minorHAnsi"/>
                <w:b/>
                <w:bCs/>
              </w:rPr>
              <w:t>Deadlines with shared date</w:t>
            </w:r>
          </w:p>
        </w:tc>
        <w:tc>
          <w:tcPr>
            <w:tcW w:w="2959" w:type="dxa"/>
          </w:tcPr>
          <w:p w14:paraId="15E8B318" w14:textId="77777777" w:rsidR="000C094D" w:rsidRPr="000C094D" w:rsidRDefault="000C094D" w:rsidP="000C094D">
            <w:pPr>
              <w:rPr>
                <w:rFonts w:cstheme="minorHAnsi"/>
              </w:rPr>
            </w:pPr>
            <w:r w:rsidRPr="000C094D">
              <w:rPr>
                <w:rFonts w:cstheme="minorHAnsi"/>
                <w:b/>
                <w:bCs/>
              </w:rPr>
              <w:t>Calculation</w:t>
            </w:r>
          </w:p>
        </w:tc>
      </w:tr>
      <w:tr w:rsidR="000C094D" w:rsidRPr="000C094D" w14:paraId="3A63353B" w14:textId="77777777" w:rsidTr="005B450E">
        <w:tc>
          <w:tcPr>
            <w:tcW w:w="4315" w:type="dxa"/>
          </w:tcPr>
          <w:p w14:paraId="6B2E73C9" w14:textId="77777777" w:rsidR="000C094D" w:rsidRPr="000C094D" w:rsidRDefault="000C094D" w:rsidP="000C094D">
            <w:pPr>
              <w:rPr>
                <w:rFonts w:cstheme="minorHAnsi"/>
              </w:rPr>
            </w:pPr>
            <w:r w:rsidRPr="000C094D">
              <w:rPr>
                <w:rFonts w:cstheme="minorHAnsi"/>
              </w:rPr>
              <w:t>Last Day to Register or Drop/Add Without College Approval</w:t>
            </w:r>
          </w:p>
          <w:p w14:paraId="701CE180" w14:textId="77777777" w:rsidR="000C094D" w:rsidRPr="00B6791A" w:rsidRDefault="000C094D" w:rsidP="000C094D">
            <w:pPr>
              <w:rPr>
                <w:rFonts w:cstheme="minorHAnsi"/>
                <w:i/>
                <w:iCs/>
              </w:rPr>
            </w:pPr>
            <w:r w:rsidRPr="00B6791A">
              <w:rPr>
                <w:rFonts w:cstheme="minorHAnsi"/>
                <w:i/>
                <w:iCs/>
              </w:rPr>
              <w:t>From policy: “This grading option may not be changed after the close of the drop/add period”</w:t>
            </w:r>
          </w:p>
        </w:tc>
        <w:tc>
          <w:tcPr>
            <w:tcW w:w="2076" w:type="dxa"/>
          </w:tcPr>
          <w:p w14:paraId="1F03D287" w14:textId="77777777" w:rsidR="000C094D" w:rsidRPr="000C094D" w:rsidRDefault="000C094D">
            <w:pPr>
              <w:numPr>
                <w:ilvl w:val="0"/>
                <w:numId w:val="37"/>
              </w:numPr>
              <w:contextualSpacing/>
              <w:rPr>
                <w:rFonts w:cstheme="minorHAnsi"/>
              </w:rPr>
            </w:pPr>
            <w:r w:rsidRPr="000C094D">
              <w:rPr>
                <w:rFonts w:cstheme="minorHAnsi"/>
              </w:rPr>
              <w:t>Drop/add deadline</w:t>
            </w:r>
          </w:p>
        </w:tc>
        <w:tc>
          <w:tcPr>
            <w:tcW w:w="2959" w:type="dxa"/>
          </w:tcPr>
          <w:p w14:paraId="70B05597" w14:textId="0C9DB276" w:rsidR="000C094D" w:rsidRPr="00B769C2" w:rsidRDefault="00B611E0">
            <w:pPr>
              <w:numPr>
                <w:ilvl w:val="0"/>
                <w:numId w:val="37"/>
              </w:numPr>
              <w:contextualSpacing/>
              <w:rPr>
                <w:rFonts w:cstheme="minorHAnsi"/>
                <w:i/>
                <w:iCs/>
              </w:rPr>
            </w:pPr>
            <w:r>
              <w:rPr>
                <w:rFonts w:cstheme="minorHAnsi"/>
                <w:i/>
                <w:iCs/>
              </w:rPr>
              <w:t xml:space="preserve">est. </w:t>
            </w:r>
            <w:r w:rsidR="00B769C2" w:rsidRPr="00B769C2">
              <w:rPr>
                <w:rFonts w:cstheme="minorHAnsi"/>
                <w:i/>
                <w:iCs/>
              </w:rPr>
              <w:t>~</w:t>
            </w:r>
            <w:r w:rsidR="000C094D" w:rsidRPr="00B769C2">
              <w:rPr>
                <w:rFonts w:cstheme="minorHAnsi"/>
                <w:i/>
                <w:iCs/>
              </w:rPr>
              <w:t>6.7%</w:t>
            </w:r>
            <w:r w:rsidR="00B769C2" w:rsidRPr="00B769C2">
              <w:rPr>
                <w:rFonts w:cstheme="minorHAnsi"/>
                <w:i/>
                <w:iCs/>
              </w:rPr>
              <w:t xml:space="preserve"> </w:t>
            </w:r>
            <w:r w:rsidR="000C094D" w:rsidRPr="00B769C2">
              <w:rPr>
                <w:rFonts w:cstheme="minorHAnsi"/>
                <w:i/>
                <w:iCs/>
              </w:rPr>
              <w:t>in t</w:t>
            </w:r>
            <w:r w:rsidR="005409F1">
              <w:rPr>
                <w:rFonts w:cstheme="minorHAnsi"/>
                <w:i/>
                <w:iCs/>
              </w:rPr>
              <w:t>erm</w:t>
            </w:r>
          </w:p>
          <w:p w14:paraId="37D065D0" w14:textId="77777777" w:rsidR="000C094D" w:rsidRPr="000C094D" w:rsidRDefault="000C094D">
            <w:pPr>
              <w:numPr>
                <w:ilvl w:val="0"/>
                <w:numId w:val="37"/>
              </w:numPr>
              <w:contextualSpacing/>
              <w:rPr>
                <w:rFonts w:cstheme="minorHAnsi"/>
              </w:rPr>
            </w:pPr>
            <w:r w:rsidRPr="000C094D">
              <w:rPr>
                <w:rFonts w:cstheme="minorHAnsi"/>
              </w:rPr>
              <w:t>15 week – 5</w:t>
            </w:r>
            <w:r w:rsidRPr="000C094D">
              <w:rPr>
                <w:rFonts w:cstheme="minorHAnsi"/>
                <w:vertAlign w:val="superscript"/>
              </w:rPr>
              <w:t>th</w:t>
            </w:r>
            <w:r w:rsidRPr="000C094D">
              <w:rPr>
                <w:rFonts w:cstheme="minorHAnsi"/>
              </w:rPr>
              <w:t xml:space="preserve"> day</w:t>
            </w:r>
          </w:p>
          <w:p w14:paraId="07148C9E" w14:textId="49086CB8" w:rsidR="000C094D" w:rsidRPr="00E84AFE" w:rsidRDefault="000C094D">
            <w:pPr>
              <w:numPr>
                <w:ilvl w:val="0"/>
                <w:numId w:val="37"/>
              </w:numPr>
              <w:contextualSpacing/>
              <w:rPr>
                <w:rFonts w:cstheme="minorHAnsi"/>
              </w:rPr>
            </w:pPr>
            <w:r w:rsidRPr="000C094D">
              <w:rPr>
                <w:rFonts w:cstheme="minorHAnsi"/>
              </w:rPr>
              <w:t>7.5 week – 2</w:t>
            </w:r>
            <w:r w:rsidRPr="000C094D">
              <w:rPr>
                <w:rFonts w:cstheme="minorHAnsi"/>
                <w:vertAlign w:val="superscript"/>
              </w:rPr>
              <w:t>nd</w:t>
            </w:r>
            <w:r w:rsidRPr="000C094D">
              <w:rPr>
                <w:rFonts w:cstheme="minorHAnsi"/>
              </w:rPr>
              <w:t xml:space="preserve"> day</w:t>
            </w:r>
          </w:p>
        </w:tc>
      </w:tr>
    </w:tbl>
    <w:p w14:paraId="78C4958E" w14:textId="77777777" w:rsidR="000C094D" w:rsidRPr="000C094D" w:rsidRDefault="000C094D" w:rsidP="000C094D">
      <w:pPr>
        <w:rPr>
          <w:rFonts w:cstheme="minorHAnsi"/>
        </w:rPr>
      </w:pPr>
    </w:p>
    <w:p w14:paraId="28AA6C16" w14:textId="77777777" w:rsidR="000C094D" w:rsidRPr="000C094D" w:rsidRDefault="000C094D" w:rsidP="000C094D">
      <w:pPr>
        <w:rPr>
          <w:rFonts w:cstheme="minorHAnsi"/>
        </w:rPr>
      </w:pPr>
      <w:r w:rsidRPr="000C094D">
        <w:rPr>
          <w:rFonts w:cstheme="minorHAnsi"/>
        </w:rPr>
        <w:t>Northern Arizona University</w:t>
      </w:r>
      <w:r w:rsidRPr="000C094D">
        <w:rPr>
          <w:rFonts w:cstheme="minorHAnsi"/>
        </w:rPr>
        <w:br/>
      </w:r>
      <w:hyperlink r:id="rId30" w:history="1">
        <w:r w:rsidRPr="000C094D">
          <w:rPr>
            <w:rFonts w:cstheme="minorHAnsi"/>
            <w:color w:val="0000FF"/>
            <w:u w:val="single"/>
          </w:rPr>
          <w:t>https://in.nau.edu/wp-content/uploads/sites/153/2022/02/Fall-2022-Session-Deadlines.pdf</w:t>
        </w:r>
      </w:hyperlink>
    </w:p>
    <w:tbl>
      <w:tblPr>
        <w:tblStyle w:val="TableGrid1"/>
        <w:tblW w:w="9350" w:type="dxa"/>
        <w:tblInd w:w="607" w:type="dxa"/>
        <w:tblLook w:val="04A0" w:firstRow="1" w:lastRow="0" w:firstColumn="1" w:lastColumn="0" w:noHBand="0" w:noVBand="1"/>
      </w:tblPr>
      <w:tblGrid>
        <w:gridCol w:w="4315"/>
        <w:gridCol w:w="1918"/>
        <w:gridCol w:w="3117"/>
      </w:tblGrid>
      <w:tr w:rsidR="000C094D" w:rsidRPr="000C094D" w14:paraId="78CE760C" w14:textId="77777777" w:rsidTr="005B450E">
        <w:tc>
          <w:tcPr>
            <w:tcW w:w="4315" w:type="dxa"/>
          </w:tcPr>
          <w:p w14:paraId="2D015971" w14:textId="77777777" w:rsidR="000C094D" w:rsidRPr="000C094D" w:rsidRDefault="000C094D" w:rsidP="000C094D">
            <w:pPr>
              <w:rPr>
                <w:rFonts w:eastAsia="Times New Roman" w:cstheme="minorHAnsi"/>
                <w:color w:val="000000"/>
              </w:rPr>
            </w:pPr>
            <w:r w:rsidRPr="000C094D">
              <w:rPr>
                <w:rFonts w:cstheme="minorHAnsi"/>
                <w:b/>
                <w:bCs/>
              </w:rPr>
              <w:t>Dates and Deadlines Wording</w:t>
            </w:r>
          </w:p>
        </w:tc>
        <w:tc>
          <w:tcPr>
            <w:tcW w:w="1918" w:type="dxa"/>
          </w:tcPr>
          <w:p w14:paraId="27D10889" w14:textId="77777777" w:rsidR="000C094D" w:rsidRPr="000C094D" w:rsidRDefault="000C094D" w:rsidP="000C094D">
            <w:pPr>
              <w:rPr>
                <w:rFonts w:eastAsia="Times New Roman" w:cstheme="minorHAnsi"/>
                <w:color w:val="000000"/>
              </w:rPr>
            </w:pPr>
            <w:r w:rsidRPr="000C094D">
              <w:rPr>
                <w:rFonts w:cstheme="minorHAnsi"/>
                <w:b/>
                <w:bCs/>
              </w:rPr>
              <w:t>Deadlines with shared date</w:t>
            </w:r>
          </w:p>
        </w:tc>
        <w:tc>
          <w:tcPr>
            <w:tcW w:w="3117" w:type="dxa"/>
          </w:tcPr>
          <w:p w14:paraId="19414A5C" w14:textId="77777777" w:rsidR="000C094D" w:rsidRPr="000C094D" w:rsidRDefault="000C094D" w:rsidP="000C094D">
            <w:pPr>
              <w:rPr>
                <w:rFonts w:eastAsia="Times New Roman" w:cstheme="minorHAnsi"/>
                <w:color w:val="000000"/>
              </w:rPr>
            </w:pPr>
            <w:r w:rsidRPr="000C094D">
              <w:rPr>
                <w:rFonts w:cstheme="minorHAnsi"/>
                <w:b/>
                <w:bCs/>
              </w:rPr>
              <w:t>Calculation</w:t>
            </w:r>
          </w:p>
        </w:tc>
      </w:tr>
      <w:tr w:rsidR="000C094D" w:rsidRPr="000C094D" w14:paraId="6F6D5E2D" w14:textId="77777777" w:rsidTr="005B450E">
        <w:tc>
          <w:tcPr>
            <w:tcW w:w="4315" w:type="dxa"/>
          </w:tcPr>
          <w:p w14:paraId="2393A744" w14:textId="77777777" w:rsidR="000C094D" w:rsidRPr="000C094D" w:rsidRDefault="000C094D" w:rsidP="000C094D">
            <w:pPr>
              <w:rPr>
                <w:rFonts w:eastAsia="Times New Roman" w:cstheme="minorHAnsi"/>
                <w:color w:val="000000"/>
              </w:rPr>
            </w:pPr>
            <w:r w:rsidRPr="000C094D">
              <w:rPr>
                <w:rFonts w:eastAsia="Times New Roman" w:cstheme="minorHAnsi"/>
                <w:color w:val="000000"/>
              </w:rPr>
              <w:t>Last Day to Add</w:t>
            </w:r>
            <w:r w:rsidRPr="000C094D">
              <w:rPr>
                <w:rFonts w:eastAsia="Times New Roman" w:cstheme="minorHAnsi"/>
                <w:color w:val="000000"/>
              </w:rPr>
              <w:br/>
              <w:t>Last Day to Drop/Delete (without “W”)</w:t>
            </w:r>
          </w:p>
          <w:p w14:paraId="7284ADBF" w14:textId="77777777" w:rsidR="000C094D" w:rsidRPr="000C094D" w:rsidRDefault="000C094D" w:rsidP="000C094D">
            <w:pPr>
              <w:rPr>
                <w:rFonts w:eastAsia="Times New Roman" w:cstheme="minorHAnsi"/>
                <w:color w:val="000000"/>
              </w:rPr>
            </w:pPr>
          </w:p>
          <w:p w14:paraId="670A749E" w14:textId="77777777" w:rsidR="000C094D" w:rsidRPr="00B6791A" w:rsidRDefault="000C094D" w:rsidP="000C094D">
            <w:pPr>
              <w:rPr>
                <w:rFonts w:eastAsia="Times New Roman" w:cstheme="minorHAnsi"/>
                <w:i/>
                <w:iCs/>
                <w:color w:val="000000"/>
              </w:rPr>
            </w:pPr>
            <w:r w:rsidRPr="00B6791A">
              <w:rPr>
                <w:rFonts w:eastAsia="Times New Roman" w:cstheme="minorHAnsi"/>
                <w:i/>
                <w:iCs/>
                <w:color w:val="000000"/>
              </w:rPr>
              <w:t>from policy: “Prior to the published deadline for adding courses, students may change their enrollment in a course from audit to credit-bearing or from credit-bearing to audit—but only with the instructor’s signature and stamp.”</w:t>
            </w:r>
          </w:p>
        </w:tc>
        <w:tc>
          <w:tcPr>
            <w:tcW w:w="1918" w:type="dxa"/>
          </w:tcPr>
          <w:p w14:paraId="1728B189" w14:textId="77777777" w:rsidR="000C094D" w:rsidRPr="000C094D" w:rsidRDefault="000C094D">
            <w:pPr>
              <w:numPr>
                <w:ilvl w:val="0"/>
                <w:numId w:val="39"/>
              </w:numPr>
              <w:contextualSpacing/>
              <w:rPr>
                <w:rFonts w:eastAsia="Times New Roman" w:cstheme="minorHAnsi"/>
                <w:color w:val="000000"/>
              </w:rPr>
            </w:pPr>
            <w:r w:rsidRPr="000C094D">
              <w:rPr>
                <w:rFonts w:eastAsia="Times New Roman" w:cstheme="minorHAnsi"/>
                <w:color w:val="000000"/>
              </w:rPr>
              <w:t>Drop/add deadline</w:t>
            </w:r>
          </w:p>
          <w:p w14:paraId="0F2F89F9" w14:textId="77777777" w:rsidR="000C094D" w:rsidRPr="000C094D" w:rsidRDefault="000C094D">
            <w:pPr>
              <w:numPr>
                <w:ilvl w:val="0"/>
                <w:numId w:val="39"/>
              </w:numPr>
              <w:contextualSpacing/>
              <w:rPr>
                <w:rFonts w:eastAsia="Times New Roman" w:cstheme="minorHAnsi"/>
                <w:color w:val="000000"/>
              </w:rPr>
            </w:pPr>
            <w:r w:rsidRPr="000C094D">
              <w:rPr>
                <w:rFonts w:eastAsia="Times New Roman" w:cstheme="minorHAnsi"/>
                <w:color w:val="000000"/>
              </w:rPr>
              <w:t xml:space="preserve">Last day for a refund (only </w:t>
            </w:r>
            <w:proofErr w:type="gramStart"/>
            <w:r w:rsidRPr="000C094D">
              <w:rPr>
                <w:rFonts w:eastAsia="Times New Roman" w:cstheme="minorHAnsi"/>
                <w:color w:val="000000"/>
              </w:rPr>
              <w:t>16 week</w:t>
            </w:r>
            <w:proofErr w:type="gramEnd"/>
            <w:r w:rsidRPr="000C094D">
              <w:rPr>
                <w:rFonts w:eastAsia="Times New Roman" w:cstheme="minorHAnsi"/>
                <w:color w:val="000000"/>
              </w:rPr>
              <w:t xml:space="preserve"> sessions)</w:t>
            </w:r>
          </w:p>
        </w:tc>
        <w:tc>
          <w:tcPr>
            <w:tcW w:w="3117" w:type="dxa"/>
          </w:tcPr>
          <w:p w14:paraId="2DCCC796" w14:textId="4F46791C" w:rsidR="000C094D" w:rsidRPr="0069678F" w:rsidRDefault="00B611E0">
            <w:pPr>
              <w:numPr>
                <w:ilvl w:val="0"/>
                <w:numId w:val="39"/>
              </w:numPr>
              <w:contextualSpacing/>
              <w:rPr>
                <w:rFonts w:eastAsia="Times New Roman" w:cstheme="minorHAnsi"/>
                <w:i/>
                <w:iCs/>
                <w:color w:val="000000"/>
              </w:rPr>
            </w:pPr>
            <w:r>
              <w:rPr>
                <w:rFonts w:eastAsia="Times New Roman" w:cstheme="minorHAnsi"/>
                <w:i/>
                <w:iCs/>
                <w:color w:val="000000"/>
              </w:rPr>
              <w:t xml:space="preserve">est. </w:t>
            </w:r>
            <w:r w:rsidR="0069678F" w:rsidRPr="0069678F">
              <w:rPr>
                <w:rFonts w:eastAsia="Times New Roman" w:cstheme="minorHAnsi"/>
                <w:i/>
                <w:iCs/>
                <w:color w:val="000000"/>
              </w:rPr>
              <w:t>~</w:t>
            </w:r>
            <w:r w:rsidR="000C094D" w:rsidRPr="0069678F">
              <w:rPr>
                <w:rFonts w:eastAsia="Times New Roman" w:cstheme="minorHAnsi"/>
                <w:i/>
                <w:iCs/>
                <w:color w:val="000000"/>
              </w:rPr>
              <w:t>12.5%</w:t>
            </w:r>
            <w:r w:rsidR="0069678F" w:rsidRPr="0069678F">
              <w:rPr>
                <w:rFonts w:eastAsia="Times New Roman" w:cstheme="minorHAnsi"/>
                <w:i/>
                <w:iCs/>
                <w:color w:val="000000"/>
              </w:rPr>
              <w:t xml:space="preserve"> </w:t>
            </w:r>
            <w:r w:rsidR="000C094D" w:rsidRPr="0069678F">
              <w:rPr>
                <w:rFonts w:eastAsia="Times New Roman" w:cstheme="minorHAnsi"/>
                <w:i/>
                <w:iCs/>
                <w:color w:val="000000"/>
              </w:rPr>
              <w:t xml:space="preserve">in </w:t>
            </w:r>
            <w:r w:rsidR="005409F1">
              <w:rPr>
                <w:rFonts w:eastAsia="Times New Roman" w:cstheme="minorHAnsi"/>
                <w:i/>
                <w:iCs/>
                <w:color w:val="000000"/>
              </w:rPr>
              <w:t>term</w:t>
            </w:r>
          </w:p>
          <w:p w14:paraId="24118CD3" w14:textId="77777777" w:rsidR="000C094D" w:rsidRPr="000C094D" w:rsidRDefault="000C094D">
            <w:pPr>
              <w:numPr>
                <w:ilvl w:val="0"/>
                <w:numId w:val="39"/>
              </w:numPr>
              <w:contextualSpacing/>
              <w:rPr>
                <w:rFonts w:eastAsia="Times New Roman" w:cstheme="minorHAnsi"/>
                <w:color w:val="000000"/>
              </w:rPr>
            </w:pPr>
            <w:r w:rsidRPr="000C094D">
              <w:rPr>
                <w:rFonts w:eastAsia="Times New Roman" w:cstheme="minorHAnsi"/>
                <w:color w:val="000000"/>
              </w:rPr>
              <w:t>16 week – 10</w:t>
            </w:r>
            <w:r w:rsidRPr="000C094D">
              <w:rPr>
                <w:rFonts w:eastAsia="Times New Roman" w:cstheme="minorHAnsi"/>
                <w:color w:val="000000"/>
                <w:vertAlign w:val="superscript"/>
              </w:rPr>
              <w:t>th</w:t>
            </w:r>
            <w:r w:rsidRPr="000C094D">
              <w:rPr>
                <w:rFonts w:eastAsia="Times New Roman" w:cstheme="minorHAnsi"/>
                <w:color w:val="000000"/>
              </w:rPr>
              <w:t xml:space="preserve"> day</w:t>
            </w:r>
          </w:p>
          <w:p w14:paraId="5054517E" w14:textId="77777777" w:rsidR="000C094D" w:rsidRPr="000C094D" w:rsidRDefault="000C094D">
            <w:pPr>
              <w:numPr>
                <w:ilvl w:val="0"/>
                <w:numId w:val="39"/>
              </w:numPr>
              <w:contextualSpacing/>
              <w:rPr>
                <w:rFonts w:eastAsia="Times New Roman" w:cstheme="minorHAnsi"/>
                <w:color w:val="000000"/>
              </w:rPr>
            </w:pPr>
            <w:r w:rsidRPr="000C094D">
              <w:rPr>
                <w:rFonts w:eastAsia="Times New Roman" w:cstheme="minorHAnsi"/>
                <w:color w:val="000000"/>
              </w:rPr>
              <w:t>7.5 week – 4</w:t>
            </w:r>
            <w:r w:rsidRPr="000C094D">
              <w:rPr>
                <w:rFonts w:eastAsia="Times New Roman" w:cstheme="minorHAnsi"/>
                <w:color w:val="000000"/>
                <w:vertAlign w:val="superscript"/>
              </w:rPr>
              <w:t>th</w:t>
            </w:r>
            <w:r w:rsidRPr="000C094D">
              <w:rPr>
                <w:rFonts w:eastAsia="Times New Roman" w:cstheme="minorHAnsi"/>
                <w:color w:val="000000"/>
              </w:rPr>
              <w:t xml:space="preserve"> day</w:t>
            </w:r>
          </w:p>
          <w:p w14:paraId="4DC73C9E" w14:textId="77777777" w:rsidR="000C094D" w:rsidRPr="000C094D" w:rsidRDefault="000C094D">
            <w:pPr>
              <w:numPr>
                <w:ilvl w:val="0"/>
                <w:numId w:val="39"/>
              </w:numPr>
              <w:contextualSpacing/>
              <w:rPr>
                <w:rFonts w:eastAsia="Times New Roman" w:cstheme="minorHAnsi"/>
                <w:color w:val="000000"/>
              </w:rPr>
            </w:pPr>
            <w:r w:rsidRPr="000C094D">
              <w:rPr>
                <w:rFonts w:eastAsia="Times New Roman" w:cstheme="minorHAnsi"/>
                <w:color w:val="000000"/>
              </w:rPr>
              <w:t>5 week – 2</w:t>
            </w:r>
            <w:r w:rsidRPr="000C094D">
              <w:rPr>
                <w:rFonts w:eastAsia="Times New Roman" w:cstheme="minorHAnsi"/>
                <w:color w:val="000000"/>
                <w:vertAlign w:val="superscript"/>
              </w:rPr>
              <w:t>nd</w:t>
            </w:r>
            <w:r w:rsidRPr="000C094D">
              <w:rPr>
                <w:rFonts w:eastAsia="Times New Roman" w:cstheme="minorHAnsi"/>
                <w:color w:val="000000"/>
              </w:rPr>
              <w:t xml:space="preserve"> day</w:t>
            </w:r>
          </w:p>
        </w:tc>
      </w:tr>
      <w:tr w:rsidR="000C094D" w:rsidRPr="000C094D" w14:paraId="1AEDA260" w14:textId="77777777" w:rsidTr="005B450E">
        <w:tc>
          <w:tcPr>
            <w:tcW w:w="4315" w:type="dxa"/>
          </w:tcPr>
          <w:p w14:paraId="51C2C9F3" w14:textId="77777777" w:rsidR="000C094D" w:rsidRPr="00B6791A" w:rsidRDefault="000C094D" w:rsidP="000C094D">
            <w:pPr>
              <w:rPr>
                <w:rFonts w:eastAsia="Times New Roman" w:cstheme="minorHAnsi"/>
                <w:i/>
                <w:iCs/>
                <w:color w:val="000000"/>
              </w:rPr>
            </w:pPr>
            <w:r w:rsidRPr="00B6791A">
              <w:rPr>
                <w:rFonts w:eastAsia="Times New Roman" w:cstheme="minorHAnsi"/>
                <w:i/>
                <w:iCs/>
                <w:color w:val="000000"/>
              </w:rPr>
              <w:t>from policy: “The grading option may be changed after the close of Drop/Add if the student fills out a “Petition to Change from Credit to Audit after the Deadline” form or a “Petition to Change from Audit to Credit after the Deadline” form found on the Registrar’s Website under Forms and Policies.”</w:t>
            </w:r>
          </w:p>
        </w:tc>
        <w:tc>
          <w:tcPr>
            <w:tcW w:w="1918" w:type="dxa"/>
          </w:tcPr>
          <w:p w14:paraId="38CA54CE" w14:textId="77777777" w:rsidR="000C094D" w:rsidRPr="000C094D" w:rsidRDefault="000C094D" w:rsidP="000C094D">
            <w:pPr>
              <w:rPr>
                <w:rFonts w:eastAsia="Times New Roman" w:cstheme="minorHAnsi"/>
                <w:color w:val="000000"/>
              </w:rPr>
            </w:pPr>
          </w:p>
        </w:tc>
        <w:tc>
          <w:tcPr>
            <w:tcW w:w="3117" w:type="dxa"/>
          </w:tcPr>
          <w:p w14:paraId="45244165" w14:textId="77777777" w:rsidR="000C094D" w:rsidRPr="000C094D" w:rsidRDefault="000C094D">
            <w:pPr>
              <w:numPr>
                <w:ilvl w:val="0"/>
                <w:numId w:val="38"/>
              </w:numPr>
              <w:contextualSpacing/>
              <w:rPr>
                <w:rFonts w:eastAsia="Times New Roman" w:cstheme="minorHAnsi"/>
                <w:color w:val="000000"/>
              </w:rPr>
            </w:pPr>
            <w:r w:rsidRPr="000C094D">
              <w:rPr>
                <w:rFonts w:eastAsia="Times New Roman" w:cstheme="minorHAnsi"/>
                <w:color w:val="000000"/>
              </w:rPr>
              <w:t>Above 1+ day</w:t>
            </w:r>
          </w:p>
        </w:tc>
      </w:tr>
    </w:tbl>
    <w:p w14:paraId="297AF8D2" w14:textId="77777777" w:rsidR="000C094D" w:rsidRPr="000C094D" w:rsidRDefault="000C094D" w:rsidP="000C094D">
      <w:pPr>
        <w:rPr>
          <w:rFonts w:eastAsia="Times New Roman" w:cstheme="minorHAnsi"/>
          <w:color w:val="000000"/>
        </w:rPr>
      </w:pPr>
    </w:p>
    <w:p w14:paraId="6DA84FC0" w14:textId="77777777" w:rsidR="000C094D" w:rsidRPr="000C094D" w:rsidRDefault="000C094D" w:rsidP="000C094D">
      <w:pPr>
        <w:rPr>
          <w:rFonts w:cstheme="minorHAnsi"/>
        </w:rPr>
      </w:pPr>
      <w:r w:rsidRPr="000C094D">
        <w:rPr>
          <w:rFonts w:cstheme="minorHAnsi"/>
        </w:rPr>
        <w:lastRenderedPageBreak/>
        <w:t>UC Davis</w:t>
      </w:r>
      <w:r w:rsidRPr="000C094D">
        <w:rPr>
          <w:rFonts w:cstheme="minorHAnsi"/>
        </w:rPr>
        <w:br/>
        <w:t>No Audit deadlines available</w:t>
      </w:r>
    </w:p>
    <w:p w14:paraId="6D08732E" w14:textId="77777777" w:rsidR="000C094D" w:rsidRPr="000C094D" w:rsidRDefault="000C094D" w:rsidP="000C094D">
      <w:pPr>
        <w:rPr>
          <w:rFonts w:cstheme="minorHAnsi"/>
        </w:rPr>
      </w:pPr>
    </w:p>
    <w:p w14:paraId="7837A46B" w14:textId="77777777" w:rsidR="000C094D" w:rsidRPr="000C094D" w:rsidRDefault="000C094D" w:rsidP="000C094D">
      <w:pPr>
        <w:rPr>
          <w:rFonts w:cstheme="minorHAnsi"/>
        </w:rPr>
      </w:pPr>
      <w:r w:rsidRPr="000C094D">
        <w:rPr>
          <w:rFonts w:cstheme="minorHAnsi"/>
        </w:rPr>
        <w:t>UCLA</w:t>
      </w:r>
      <w:r w:rsidRPr="000C094D">
        <w:rPr>
          <w:rFonts w:cstheme="minorHAnsi"/>
        </w:rPr>
        <w:br/>
        <w:t>No Audit dates/deadlines available</w:t>
      </w:r>
    </w:p>
    <w:p w14:paraId="09AB8EB1" w14:textId="77777777" w:rsidR="000C094D" w:rsidRPr="000C094D" w:rsidRDefault="000C094D" w:rsidP="000C094D">
      <w:pPr>
        <w:rPr>
          <w:rFonts w:cstheme="minorHAnsi"/>
        </w:rPr>
      </w:pPr>
    </w:p>
    <w:p w14:paraId="7BEA5CA7" w14:textId="3386C953" w:rsidR="000C094D" w:rsidRPr="000C094D" w:rsidRDefault="000C094D" w:rsidP="000C094D">
      <w:pPr>
        <w:rPr>
          <w:rFonts w:cstheme="minorHAnsi"/>
        </w:rPr>
      </w:pPr>
      <w:r w:rsidRPr="000C094D">
        <w:rPr>
          <w:rFonts w:cstheme="minorHAnsi"/>
        </w:rPr>
        <w:t>University of Florida</w:t>
      </w:r>
      <w:r w:rsidR="00DF7DE8">
        <w:rPr>
          <w:rFonts w:cstheme="minorHAnsi"/>
        </w:rPr>
        <w:br/>
      </w:r>
      <w:r w:rsidRPr="000C094D">
        <w:rPr>
          <w:rFonts w:cstheme="minorHAnsi"/>
        </w:rPr>
        <w:t>No Audit dates/deadlines available</w:t>
      </w:r>
    </w:p>
    <w:p w14:paraId="11281C62" w14:textId="77777777" w:rsidR="000C094D" w:rsidRPr="000C094D" w:rsidRDefault="000C094D" w:rsidP="000C094D">
      <w:pPr>
        <w:rPr>
          <w:rFonts w:cstheme="minorHAnsi"/>
        </w:rPr>
      </w:pPr>
    </w:p>
    <w:p w14:paraId="4AD58C14" w14:textId="7C0C798E" w:rsidR="000C094D" w:rsidRPr="000C094D" w:rsidRDefault="000C094D" w:rsidP="000C094D">
      <w:pPr>
        <w:rPr>
          <w:rFonts w:cstheme="minorHAnsi"/>
        </w:rPr>
      </w:pPr>
      <w:r w:rsidRPr="000C094D">
        <w:rPr>
          <w:rFonts w:cstheme="minorHAnsi"/>
        </w:rPr>
        <w:t>University of Illinois</w:t>
      </w:r>
      <w:r w:rsidR="00E94ED0">
        <w:rPr>
          <w:rFonts w:cstheme="minorHAnsi"/>
        </w:rPr>
        <w:t xml:space="preserve"> </w:t>
      </w:r>
      <w:r w:rsidR="00E94ED0">
        <w:rPr>
          <w:rFonts w:ascii="Calibri" w:eastAsia="Times New Roman" w:hAnsi="Calibri" w:cs="Calibri"/>
        </w:rPr>
        <w:t>– Urbana Champaign</w:t>
      </w:r>
      <w:r w:rsidRPr="000C094D">
        <w:rPr>
          <w:rFonts w:cstheme="minorHAnsi"/>
        </w:rPr>
        <w:br/>
      </w:r>
      <w:hyperlink r:id="rId31" w:history="1">
        <w:r w:rsidRPr="000C094D">
          <w:rPr>
            <w:rFonts w:cstheme="minorHAnsi"/>
            <w:color w:val="0000FF"/>
            <w:u w:val="single"/>
          </w:rPr>
          <w:t>https://registrar.illinois.edu/academic-calendars/fall-2022-academic-calendar/</w:t>
        </w:r>
      </w:hyperlink>
    </w:p>
    <w:tbl>
      <w:tblPr>
        <w:tblStyle w:val="TableGrid1"/>
        <w:tblW w:w="9350" w:type="dxa"/>
        <w:tblInd w:w="607" w:type="dxa"/>
        <w:tblLook w:val="04A0" w:firstRow="1" w:lastRow="0" w:firstColumn="1" w:lastColumn="0" w:noHBand="0" w:noVBand="1"/>
      </w:tblPr>
      <w:tblGrid>
        <w:gridCol w:w="4315"/>
        <w:gridCol w:w="1918"/>
        <w:gridCol w:w="3117"/>
      </w:tblGrid>
      <w:tr w:rsidR="000C094D" w:rsidRPr="000C094D" w14:paraId="68A06322" w14:textId="77777777" w:rsidTr="00295217">
        <w:tc>
          <w:tcPr>
            <w:tcW w:w="4315" w:type="dxa"/>
          </w:tcPr>
          <w:p w14:paraId="7D6BC91B" w14:textId="77777777" w:rsidR="000C094D" w:rsidRPr="000C094D" w:rsidRDefault="000C094D" w:rsidP="000C094D">
            <w:pPr>
              <w:rPr>
                <w:rFonts w:cstheme="minorHAnsi"/>
              </w:rPr>
            </w:pPr>
            <w:r w:rsidRPr="000C094D">
              <w:rPr>
                <w:rFonts w:cstheme="minorHAnsi"/>
                <w:b/>
                <w:bCs/>
              </w:rPr>
              <w:t>Dates and Deadlines Wording</w:t>
            </w:r>
          </w:p>
        </w:tc>
        <w:tc>
          <w:tcPr>
            <w:tcW w:w="1918" w:type="dxa"/>
          </w:tcPr>
          <w:p w14:paraId="2B0F1BF4" w14:textId="77777777" w:rsidR="000C094D" w:rsidRPr="000C094D" w:rsidRDefault="000C094D" w:rsidP="000C094D">
            <w:pPr>
              <w:rPr>
                <w:rFonts w:cstheme="minorHAnsi"/>
              </w:rPr>
            </w:pPr>
            <w:r w:rsidRPr="000C094D">
              <w:rPr>
                <w:rFonts w:cstheme="minorHAnsi"/>
                <w:b/>
                <w:bCs/>
              </w:rPr>
              <w:t>Deadlines with shared date</w:t>
            </w:r>
          </w:p>
        </w:tc>
        <w:tc>
          <w:tcPr>
            <w:tcW w:w="3117" w:type="dxa"/>
          </w:tcPr>
          <w:p w14:paraId="7DB01EF4" w14:textId="77777777" w:rsidR="000C094D" w:rsidRPr="000C094D" w:rsidRDefault="000C094D" w:rsidP="000C094D">
            <w:pPr>
              <w:rPr>
                <w:rFonts w:cstheme="minorHAnsi"/>
              </w:rPr>
            </w:pPr>
            <w:r w:rsidRPr="000C094D">
              <w:rPr>
                <w:rFonts w:cstheme="minorHAnsi"/>
                <w:b/>
                <w:bCs/>
              </w:rPr>
              <w:t>Calculation</w:t>
            </w:r>
          </w:p>
        </w:tc>
      </w:tr>
      <w:tr w:rsidR="000C094D" w:rsidRPr="000C094D" w14:paraId="70AE8079" w14:textId="77777777" w:rsidTr="00295217">
        <w:tc>
          <w:tcPr>
            <w:tcW w:w="4315" w:type="dxa"/>
          </w:tcPr>
          <w:p w14:paraId="6C081027" w14:textId="77777777" w:rsidR="000C094D" w:rsidRPr="000C094D" w:rsidRDefault="000C094D">
            <w:pPr>
              <w:numPr>
                <w:ilvl w:val="0"/>
                <w:numId w:val="38"/>
              </w:numPr>
              <w:contextualSpacing/>
              <w:rPr>
                <w:rFonts w:cstheme="minorHAnsi"/>
              </w:rPr>
            </w:pPr>
            <w:r w:rsidRPr="000C094D">
              <w:rPr>
                <w:rFonts w:cstheme="minorHAnsi"/>
              </w:rPr>
              <w:t>Deadline to drop or reduce semester hours and receive refund if reducing assessment range for ALL students</w:t>
            </w:r>
          </w:p>
          <w:p w14:paraId="0C608B3A" w14:textId="77777777" w:rsidR="000C094D" w:rsidRPr="000C094D" w:rsidRDefault="000C094D">
            <w:pPr>
              <w:numPr>
                <w:ilvl w:val="0"/>
                <w:numId w:val="38"/>
              </w:numPr>
              <w:contextualSpacing/>
              <w:rPr>
                <w:rFonts w:cstheme="minorHAnsi"/>
              </w:rPr>
            </w:pPr>
            <w:r w:rsidRPr="000C094D">
              <w:rPr>
                <w:rFonts w:cstheme="minorHAnsi"/>
              </w:rPr>
              <w:t>Deadline for UG to add a semester course via Student Self-Service</w:t>
            </w:r>
          </w:p>
          <w:p w14:paraId="6EC9E8A3" w14:textId="77777777" w:rsidR="000C094D" w:rsidRPr="000C094D" w:rsidRDefault="000C094D">
            <w:pPr>
              <w:numPr>
                <w:ilvl w:val="0"/>
                <w:numId w:val="38"/>
              </w:numPr>
              <w:contextualSpacing/>
              <w:rPr>
                <w:rFonts w:cstheme="minorHAnsi"/>
              </w:rPr>
            </w:pPr>
            <w:r w:rsidRPr="000C094D">
              <w:rPr>
                <w:rFonts w:cstheme="minorHAnsi"/>
              </w:rPr>
              <w:t>Deadline for GRAD to add a semester course via Student Self-Service and without approval</w:t>
            </w:r>
          </w:p>
          <w:p w14:paraId="52EEBABC" w14:textId="77777777" w:rsidR="000C094D" w:rsidRPr="000C094D" w:rsidRDefault="000C094D" w:rsidP="000C094D">
            <w:pPr>
              <w:ind w:left="360"/>
              <w:rPr>
                <w:rFonts w:cstheme="minorHAnsi"/>
              </w:rPr>
            </w:pPr>
          </w:p>
          <w:p w14:paraId="2B7EB283" w14:textId="77777777" w:rsidR="000C094D" w:rsidRPr="00B6791A" w:rsidRDefault="000C094D" w:rsidP="000C094D">
            <w:pPr>
              <w:rPr>
                <w:rFonts w:cstheme="minorHAnsi"/>
                <w:i/>
                <w:iCs/>
              </w:rPr>
            </w:pPr>
            <w:r w:rsidRPr="00B6791A">
              <w:rPr>
                <w:rFonts w:cstheme="minorHAnsi"/>
                <w:i/>
                <w:iCs/>
              </w:rPr>
              <w:t>From policy: “This [Auditor’s Permit] form should be…submitted to the appropriate college office by the 10th day of instruction (7th day of instruction for summer term)”</w:t>
            </w:r>
          </w:p>
        </w:tc>
        <w:tc>
          <w:tcPr>
            <w:tcW w:w="1918" w:type="dxa"/>
          </w:tcPr>
          <w:p w14:paraId="36931ADD" w14:textId="77777777" w:rsidR="000C094D" w:rsidRPr="000C094D" w:rsidRDefault="000C094D">
            <w:pPr>
              <w:numPr>
                <w:ilvl w:val="0"/>
                <w:numId w:val="40"/>
              </w:numPr>
              <w:contextualSpacing/>
              <w:rPr>
                <w:rFonts w:cstheme="minorHAnsi"/>
              </w:rPr>
            </w:pPr>
            <w:r w:rsidRPr="000C094D">
              <w:rPr>
                <w:rFonts w:cstheme="minorHAnsi"/>
              </w:rPr>
              <w:t>Drop/Add deadline</w:t>
            </w:r>
          </w:p>
        </w:tc>
        <w:tc>
          <w:tcPr>
            <w:tcW w:w="3117" w:type="dxa"/>
          </w:tcPr>
          <w:p w14:paraId="447A70DE" w14:textId="4BFE9EAB" w:rsidR="000C094D" w:rsidRPr="00EA6BEF" w:rsidRDefault="00B611E0">
            <w:pPr>
              <w:numPr>
                <w:ilvl w:val="0"/>
                <w:numId w:val="40"/>
              </w:numPr>
              <w:contextualSpacing/>
              <w:rPr>
                <w:rFonts w:cstheme="minorHAnsi"/>
                <w:i/>
                <w:iCs/>
              </w:rPr>
            </w:pPr>
            <w:r>
              <w:rPr>
                <w:rFonts w:cstheme="minorHAnsi"/>
                <w:i/>
                <w:iCs/>
              </w:rPr>
              <w:t xml:space="preserve">est. </w:t>
            </w:r>
            <w:r w:rsidR="00EA6BEF" w:rsidRPr="00EA6BEF">
              <w:rPr>
                <w:rFonts w:cstheme="minorHAnsi"/>
                <w:i/>
                <w:iCs/>
              </w:rPr>
              <w:t>~</w:t>
            </w:r>
            <w:r w:rsidR="000C094D" w:rsidRPr="00EA6BEF">
              <w:rPr>
                <w:rFonts w:cstheme="minorHAnsi"/>
                <w:i/>
                <w:iCs/>
              </w:rPr>
              <w:t>12.5%</w:t>
            </w:r>
            <w:r w:rsidR="00EA6BEF" w:rsidRPr="00EA6BEF">
              <w:rPr>
                <w:rFonts w:cstheme="minorHAnsi"/>
                <w:i/>
                <w:iCs/>
              </w:rPr>
              <w:t xml:space="preserve"> </w:t>
            </w:r>
            <w:r w:rsidR="000C094D" w:rsidRPr="00EA6BEF">
              <w:rPr>
                <w:rFonts w:cstheme="minorHAnsi"/>
                <w:i/>
                <w:iCs/>
              </w:rPr>
              <w:t>in t</w:t>
            </w:r>
            <w:r w:rsidR="005409F1">
              <w:rPr>
                <w:rFonts w:cstheme="minorHAnsi"/>
                <w:i/>
                <w:iCs/>
              </w:rPr>
              <w:t>erm</w:t>
            </w:r>
          </w:p>
          <w:p w14:paraId="2848D3A9" w14:textId="77777777" w:rsidR="000C094D" w:rsidRPr="000C094D" w:rsidRDefault="000C094D">
            <w:pPr>
              <w:numPr>
                <w:ilvl w:val="0"/>
                <w:numId w:val="40"/>
              </w:numPr>
              <w:contextualSpacing/>
              <w:rPr>
                <w:rFonts w:cstheme="minorHAnsi"/>
              </w:rPr>
            </w:pPr>
            <w:r w:rsidRPr="000C094D">
              <w:rPr>
                <w:rFonts w:cstheme="minorHAnsi"/>
              </w:rPr>
              <w:t>16 week – 10</w:t>
            </w:r>
            <w:r w:rsidRPr="000C094D">
              <w:rPr>
                <w:rFonts w:cstheme="minorHAnsi"/>
                <w:vertAlign w:val="superscript"/>
              </w:rPr>
              <w:t>th</w:t>
            </w:r>
            <w:r w:rsidRPr="000C094D">
              <w:rPr>
                <w:rFonts w:cstheme="minorHAnsi"/>
              </w:rPr>
              <w:t xml:space="preserve"> day</w:t>
            </w:r>
          </w:p>
          <w:p w14:paraId="0CECBA29" w14:textId="77777777" w:rsidR="000C094D" w:rsidRPr="000C094D" w:rsidRDefault="000C094D">
            <w:pPr>
              <w:numPr>
                <w:ilvl w:val="0"/>
                <w:numId w:val="40"/>
              </w:numPr>
              <w:contextualSpacing/>
              <w:rPr>
                <w:rFonts w:cstheme="minorHAnsi"/>
              </w:rPr>
            </w:pPr>
            <w:r w:rsidRPr="000C094D">
              <w:rPr>
                <w:rFonts w:cstheme="minorHAnsi"/>
              </w:rPr>
              <w:t>Summer session/8 week - 7</w:t>
            </w:r>
            <w:r w:rsidRPr="000C094D">
              <w:rPr>
                <w:rFonts w:cstheme="minorHAnsi"/>
                <w:vertAlign w:val="superscript"/>
              </w:rPr>
              <w:t>th</w:t>
            </w:r>
            <w:r w:rsidRPr="000C094D">
              <w:rPr>
                <w:rFonts w:cstheme="minorHAnsi"/>
              </w:rPr>
              <w:t xml:space="preserve"> day</w:t>
            </w:r>
          </w:p>
        </w:tc>
      </w:tr>
    </w:tbl>
    <w:p w14:paraId="71838A08" w14:textId="77777777" w:rsidR="000C094D" w:rsidRPr="000C094D" w:rsidRDefault="000C094D" w:rsidP="000C094D">
      <w:pPr>
        <w:rPr>
          <w:rFonts w:cstheme="minorHAnsi"/>
        </w:rPr>
      </w:pPr>
    </w:p>
    <w:p w14:paraId="5E533A48" w14:textId="77777777" w:rsidR="000C094D" w:rsidRPr="000C094D" w:rsidRDefault="000C094D" w:rsidP="000C094D">
      <w:pPr>
        <w:rPr>
          <w:rFonts w:cstheme="minorHAnsi"/>
        </w:rPr>
      </w:pPr>
      <w:r w:rsidRPr="000C094D">
        <w:rPr>
          <w:rFonts w:cstheme="minorHAnsi"/>
        </w:rPr>
        <w:t>University of Iowa</w:t>
      </w:r>
      <w:r w:rsidRPr="000C094D">
        <w:rPr>
          <w:rFonts w:cstheme="minorHAnsi"/>
        </w:rPr>
        <w:br/>
        <w:t>Audit Dates/deadlines unavailable</w:t>
      </w:r>
    </w:p>
    <w:p w14:paraId="39EFD338" w14:textId="77777777" w:rsidR="000C094D" w:rsidRPr="000C094D" w:rsidRDefault="000C094D" w:rsidP="000C094D">
      <w:pPr>
        <w:rPr>
          <w:rFonts w:cstheme="minorHAnsi"/>
        </w:rPr>
      </w:pPr>
    </w:p>
    <w:p w14:paraId="4086D6DF" w14:textId="77777777" w:rsidR="000C094D" w:rsidRPr="000C094D" w:rsidRDefault="000C094D" w:rsidP="000C094D">
      <w:pPr>
        <w:rPr>
          <w:rFonts w:cstheme="minorHAnsi"/>
        </w:rPr>
      </w:pPr>
      <w:r w:rsidRPr="000C094D">
        <w:rPr>
          <w:rFonts w:cstheme="minorHAnsi"/>
        </w:rPr>
        <w:t>University of Maryland</w:t>
      </w:r>
      <w:r w:rsidRPr="000C094D">
        <w:rPr>
          <w:rFonts w:cstheme="minorHAnsi"/>
        </w:rPr>
        <w:br/>
      </w:r>
      <w:hyperlink r:id="rId32" w:history="1">
        <w:r w:rsidRPr="000C094D">
          <w:rPr>
            <w:rFonts w:cstheme="minorHAnsi"/>
            <w:color w:val="0000FF"/>
            <w:u w:val="single"/>
          </w:rPr>
          <w:t>https://www.registrar.umd.edu/deadlines.html</w:t>
        </w:r>
      </w:hyperlink>
    </w:p>
    <w:tbl>
      <w:tblPr>
        <w:tblStyle w:val="TableGrid1"/>
        <w:tblW w:w="9350" w:type="dxa"/>
        <w:tblInd w:w="607" w:type="dxa"/>
        <w:tblLook w:val="04A0" w:firstRow="1" w:lastRow="0" w:firstColumn="1" w:lastColumn="0" w:noHBand="0" w:noVBand="1"/>
      </w:tblPr>
      <w:tblGrid>
        <w:gridCol w:w="4293"/>
        <w:gridCol w:w="1950"/>
        <w:gridCol w:w="3107"/>
      </w:tblGrid>
      <w:tr w:rsidR="000C094D" w:rsidRPr="000C094D" w14:paraId="480AA397" w14:textId="77777777" w:rsidTr="00295217">
        <w:tc>
          <w:tcPr>
            <w:tcW w:w="4293" w:type="dxa"/>
          </w:tcPr>
          <w:p w14:paraId="0FEE0673" w14:textId="77777777" w:rsidR="000C094D" w:rsidRPr="000C094D" w:rsidRDefault="000C094D" w:rsidP="000C094D">
            <w:pPr>
              <w:rPr>
                <w:rFonts w:cstheme="minorHAnsi"/>
              </w:rPr>
            </w:pPr>
            <w:r w:rsidRPr="000C094D">
              <w:rPr>
                <w:rFonts w:cstheme="minorHAnsi"/>
                <w:b/>
                <w:bCs/>
              </w:rPr>
              <w:t>Dates and Deadlines Wording</w:t>
            </w:r>
          </w:p>
        </w:tc>
        <w:tc>
          <w:tcPr>
            <w:tcW w:w="1950" w:type="dxa"/>
          </w:tcPr>
          <w:p w14:paraId="397A30A9" w14:textId="77777777" w:rsidR="000C094D" w:rsidRPr="000C094D" w:rsidRDefault="000C094D" w:rsidP="000C094D">
            <w:pPr>
              <w:rPr>
                <w:rFonts w:cstheme="minorHAnsi"/>
              </w:rPr>
            </w:pPr>
            <w:r w:rsidRPr="000C094D">
              <w:rPr>
                <w:rFonts w:cstheme="minorHAnsi"/>
                <w:b/>
                <w:bCs/>
              </w:rPr>
              <w:t>Deadlines with shared date</w:t>
            </w:r>
          </w:p>
        </w:tc>
        <w:tc>
          <w:tcPr>
            <w:tcW w:w="3107" w:type="dxa"/>
          </w:tcPr>
          <w:p w14:paraId="1FA996CB" w14:textId="77777777" w:rsidR="000C094D" w:rsidRPr="000C094D" w:rsidRDefault="000C094D" w:rsidP="000C094D">
            <w:pPr>
              <w:rPr>
                <w:rFonts w:cstheme="minorHAnsi"/>
              </w:rPr>
            </w:pPr>
            <w:r w:rsidRPr="000C094D">
              <w:rPr>
                <w:rFonts w:cstheme="minorHAnsi"/>
                <w:b/>
                <w:bCs/>
              </w:rPr>
              <w:t>Calculation</w:t>
            </w:r>
          </w:p>
        </w:tc>
      </w:tr>
      <w:tr w:rsidR="000C094D" w:rsidRPr="000C094D" w14:paraId="58090A16" w14:textId="77777777" w:rsidTr="00295217">
        <w:tc>
          <w:tcPr>
            <w:tcW w:w="4293" w:type="dxa"/>
          </w:tcPr>
          <w:p w14:paraId="5B32BA63" w14:textId="77777777" w:rsidR="000C094D" w:rsidRPr="000C094D" w:rsidRDefault="000C094D" w:rsidP="000C094D">
            <w:pPr>
              <w:rPr>
                <w:rFonts w:cstheme="minorHAnsi"/>
              </w:rPr>
            </w:pPr>
            <w:r w:rsidRPr="000C094D">
              <w:rPr>
                <w:rFonts w:cstheme="minorHAnsi"/>
              </w:rPr>
              <w:t>Change grading option</w:t>
            </w:r>
          </w:p>
        </w:tc>
        <w:tc>
          <w:tcPr>
            <w:tcW w:w="1950" w:type="dxa"/>
          </w:tcPr>
          <w:p w14:paraId="44253C56" w14:textId="77777777" w:rsidR="000C094D" w:rsidRPr="000C094D" w:rsidRDefault="000C094D">
            <w:pPr>
              <w:numPr>
                <w:ilvl w:val="0"/>
                <w:numId w:val="40"/>
              </w:numPr>
              <w:contextualSpacing/>
              <w:rPr>
                <w:rFonts w:cstheme="minorHAnsi"/>
              </w:rPr>
            </w:pPr>
            <w:r w:rsidRPr="000C094D">
              <w:rPr>
                <w:rFonts w:cstheme="minorHAnsi"/>
              </w:rPr>
              <w:t>Add a Course</w:t>
            </w:r>
          </w:p>
          <w:p w14:paraId="638876F2" w14:textId="77777777" w:rsidR="000C094D" w:rsidRPr="000C094D" w:rsidRDefault="000C094D">
            <w:pPr>
              <w:numPr>
                <w:ilvl w:val="0"/>
                <w:numId w:val="40"/>
              </w:numPr>
              <w:contextualSpacing/>
              <w:rPr>
                <w:rFonts w:cstheme="minorHAnsi"/>
              </w:rPr>
            </w:pPr>
            <w:r w:rsidRPr="000C094D">
              <w:rPr>
                <w:rFonts w:cstheme="minorHAnsi"/>
              </w:rPr>
              <w:t>Apply for Graduation</w:t>
            </w:r>
          </w:p>
          <w:p w14:paraId="05481B9A" w14:textId="77777777" w:rsidR="000C094D" w:rsidRPr="000C094D" w:rsidRDefault="000C094D">
            <w:pPr>
              <w:numPr>
                <w:ilvl w:val="0"/>
                <w:numId w:val="40"/>
              </w:numPr>
              <w:contextualSpacing/>
              <w:rPr>
                <w:rFonts w:cstheme="minorHAnsi"/>
              </w:rPr>
            </w:pPr>
            <w:r w:rsidRPr="000C094D">
              <w:rPr>
                <w:rFonts w:cstheme="minorHAnsi"/>
              </w:rPr>
              <w:lastRenderedPageBreak/>
              <w:t>Change Credit Level</w:t>
            </w:r>
          </w:p>
          <w:p w14:paraId="3A5795D3" w14:textId="77777777" w:rsidR="000C094D" w:rsidRPr="000C094D" w:rsidRDefault="000C094D">
            <w:pPr>
              <w:numPr>
                <w:ilvl w:val="0"/>
                <w:numId w:val="40"/>
              </w:numPr>
              <w:contextualSpacing/>
              <w:rPr>
                <w:rFonts w:cstheme="minorHAnsi"/>
              </w:rPr>
            </w:pPr>
            <w:r w:rsidRPr="000C094D">
              <w:rPr>
                <w:rFonts w:cstheme="minorHAnsi"/>
              </w:rPr>
              <w:t>Drop a Course Without “W”</w:t>
            </w:r>
          </w:p>
        </w:tc>
        <w:tc>
          <w:tcPr>
            <w:tcW w:w="3107" w:type="dxa"/>
          </w:tcPr>
          <w:p w14:paraId="4D1B7FF1" w14:textId="42C41C4A" w:rsidR="000C094D" w:rsidRPr="00B611E0" w:rsidRDefault="00B611E0">
            <w:pPr>
              <w:numPr>
                <w:ilvl w:val="0"/>
                <w:numId w:val="40"/>
              </w:numPr>
              <w:contextualSpacing/>
              <w:rPr>
                <w:rFonts w:cstheme="minorHAnsi"/>
                <w:i/>
                <w:iCs/>
              </w:rPr>
            </w:pPr>
            <w:r w:rsidRPr="00B611E0">
              <w:rPr>
                <w:rFonts w:cstheme="minorHAnsi"/>
                <w:i/>
                <w:iCs/>
              </w:rPr>
              <w:lastRenderedPageBreak/>
              <w:t>est. ~</w:t>
            </w:r>
            <w:r w:rsidR="000C094D" w:rsidRPr="00B611E0">
              <w:rPr>
                <w:rFonts w:cstheme="minorHAnsi"/>
                <w:i/>
                <w:iCs/>
              </w:rPr>
              <w:t>12.5% in t</w:t>
            </w:r>
            <w:r w:rsidR="005409F1">
              <w:rPr>
                <w:rFonts w:cstheme="minorHAnsi"/>
                <w:i/>
                <w:iCs/>
              </w:rPr>
              <w:t>erm</w:t>
            </w:r>
          </w:p>
          <w:p w14:paraId="3308148C" w14:textId="77777777" w:rsidR="000C094D" w:rsidRPr="000C094D" w:rsidRDefault="000C094D">
            <w:pPr>
              <w:numPr>
                <w:ilvl w:val="0"/>
                <w:numId w:val="40"/>
              </w:numPr>
              <w:contextualSpacing/>
              <w:rPr>
                <w:rFonts w:cstheme="minorHAnsi"/>
              </w:rPr>
            </w:pPr>
            <w:r w:rsidRPr="000C094D">
              <w:rPr>
                <w:rFonts w:cstheme="minorHAnsi"/>
              </w:rPr>
              <w:t>16 week – 10</w:t>
            </w:r>
            <w:r w:rsidRPr="000C094D">
              <w:rPr>
                <w:rFonts w:cstheme="minorHAnsi"/>
                <w:vertAlign w:val="superscript"/>
              </w:rPr>
              <w:t>th</w:t>
            </w:r>
            <w:r w:rsidRPr="000C094D">
              <w:rPr>
                <w:rFonts w:cstheme="minorHAnsi"/>
              </w:rPr>
              <w:t xml:space="preserve"> day</w:t>
            </w:r>
          </w:p>
        </w:tc>
      </w:tr>
    </w:tbl>
    <w:p w14:paraId="6DD4D5EA" w14:textId="77777777" w:rsidR="000C094D" w:rsidRPr="000C094D" w:rsidRDefault="000C094D" w:rsidP="000C094D">
      <w:pPr>
        <w:rPr>
          <w:rFonts w:cstheme="minorHAnsi"/>
        </w:rPr>
      </w:pPr>
    </w:p>
    <w:p w14:paraId="5413309F" w14:textId="77777777" w:rsidR="000C094D" w:rsidRPr="000C094D" w:rsidRDefault="000C094D" w:rsidP="000C094D">
      <w:pPr>
        <w:rPr>
          <w:rFonts w:cstheme="minorHAnsi"/>
        </w:rPr>
      </w:pPr>
    </w:p>
    <w:p w14:paraId="7F3D23BE" w14:textId="77777777" w:rsidR="000C094D" w:rsidRPr="000C094D" w:rsidRDefault="000C094D" w:rsidP="000C094D">
      <w:pPr>
        <w:rPr>
          <w:rFonts w:cstheme="minorHAnsi"/>
        </w:rPr>
      </w:pPr>
      <w:r w:rsidRPr="000C094D">
        <w:rPr>
          <w:rFonts w:cstheme="minorHAnsi"/>
        </w:rPr>
        <w:t>Michigan State University</w:t>
      </w:r>
      <w:r w:rsidRPr="000C094D">
        <w:rPr>
          <w:rFonts w:cstheme="minorHAnsi"/>
        </w:rPr>
        <w:br/>
      </w:r>
      <w:hyperlink r:id="rId33" w:history="1">
        <w:r w:rsidRPr="000C094D">
          <w:rPr>
            <w:rFonts w:cstheme="minorHAnsi"/>
            <w:color w:val="0000FF"/>
            <w:u w:val="single"/>
          </w:rPr>
          <w:t>https://reg.msu.edu/ROInfo/Calendar/academic.aspx</w:t>
        </w:r>
      </w:hyperlink>
    </w:p>
    <w:tbl>
      <w:tblPr>
        <w:tblStyle w:val="TableGrid1"/>
        <w:tblW w:w="9350" w:type="dxa"/>
        <w:tblInd w:w="607" w:type="dxa"/>
        <w:tblLook w:val="04A0" w:firstRow="1" w:lastRow="0" w:firstColumn="1" w:lastColumn="0" w:noHBand="0" w:noVBand="1"/>
      </w:tblPr>
      <w:tblGrid>
        <w:gridCol w:w="4315"/>
        <w:gridCol w:w="1918"/>
        <w:gridCol w:w="3117"/>
      </w:tblGrid>
      <w:tr w:rsidR="000C094D" w:rsidRPr="000C094D" w14:paraId="27E76BAF" w14:textId="77777777" w:rsidTr="00295217">
        <w:tc>
          <w:tcPr>
            <w:tcW w:w="4315" w:type="dxa"/>
          </w:tcPr>
          <w:p w14:paraId="67912403" w14:textId="77777777" w:rsidR="000C094D" w:rsidRPr="000C094D" w:rsidRDefault="000C094D" w:rsidP="000C094D">
            <w:pPr>
              <w:rPr>
                <w:rFonts w:cstheme="minorHAnsi"/>
              </w:rPr>
            </w:pPr>
            <w:r w:rsidRPr="000C094D">
              <w:rPr>
                <w:rFonts w:cstheme="minorHAnsi"/>
                <w:b/>
                <w:bCs/>
              </w:rPr>
              <w:t>Dates and Deadlines Wording</w:t>
            </w:r>
          </w:p>
        </w:tc>
        <w:tc>
          <w:tcPr>
            <w:tcW w:w="1918" w:type="dxa"/>
          </w:tcPr>
          <w:p w14:paraId="461F67D2" w14:textId="77777777" w:rsidR="000C094D" w:rsidRPr="000C094D" w:rsidRDefault="000C094D" w:rsidP="000C094D">
            <w:pPr>
              <w:rPr>
                <w:rFonts w:cstheme="minorHAnsi"/>
              </w:rPr>
            </w:pPr>
            <w:r w:rsidRPr="000C094D">
              <w:rPr>
                <w:rFonts w:cstheme="minorHAnsi"/>
                <w:b/>
                <w:bCs/>
              </w:rPr>
              <w:t>Deadlines with shared date</w:t>
            </w:r>
          </w:p>
        </w:tc>
        <w:tc>
          <w:tcPr>
            <w:tcW w:w="3117" w:type="dxa"/>
          </w:tcPr>
          <w:p w14:paraId="3DDED03C" w14:textId="77777777" w:rsidR="000C094D" w:rsidRPr="000C094D" w:rsidRDefault="000C094D" w:rsidP="000C094D">
            <w:pPr>
              <w:rPr>
                <w:rFonts w:cstheme="minorHAnsi"/>
              </w:rPr>
            </w:pPr>
            <w:r w:rsidRPr="000C094D">
              <w:rPr>
                <w:rFonts w:cstheme="minorHAnsi"/>
                <w:b/>
                <w:bCs/>
              </w:rPr>
              <w:t>Calculation</w:t>
            </w:r>
          </w:p>
        </w:tc>
      </w:tr>
      <w:tr w:rsidR="000C094D" w:rsidRPr="000C094D" w14:paraId="51564BFE" w14:textId="77777777" w:rsidTr="00295217">
        <w:tc>
          <w:tcPr>
            <w:tcW w:w="4315" w:type="dxa"/>
          </w:tcPr>
          <w:p w14:paraId="741AE2E6" w14:textId="77777777" w:rsidR="000C094D" w:rsidRPr="000C094D" w:rsidRDefault="000C094D" w:rsidP="000C094D">
            <w:pPr>
              <w:rPr>
                <w:rFonts w:cstheme="minorHAnsi"/>
              </w:rPr>
            </w:pPr>
            <w:r w:rsidRPr="000C094D">
              <w:rPr>
                <w:rFonts w:cstheme="minorHAnsi"/>
              </w:rPr>
              <w:t>Visitor Change Deadline</w:t>
            </w:r>
          </w:p>
          <w:p w14:paraId="467F98F3" w14:textId="77777777" w:rsidR="000C094D" w:rsidRPr="000C094D" w:rsidRDefault="000C094D" w:rsidP="000C094D">
            <w:pPr>
              <w:rPr>
                <w:rFonts w:cstheme="minorHAnsi"/>
              </w:rPr>
            </w:pPr>
          </w:p>
          <w:p w14:paraId="281B84CF" w14:textId="77777777" w:rsidR="000C094D" w:rsidRPr="00B6791A" w:rsidRDefault="000C094D" w:rsidP="000C094D">
            <w:pPr>
              <w:rPr>
                <w:rFonts w:cstheme="minorHAnsi"/>
                <w:i/>
                <w:iCs/>
              </w:rPr>
            </w:pPr>
            <w:r w:rsidRPr="00B6791A">
              <w:rPr>
                <w:rFonts w:cstheme="minorHAnsi"/>
                <w:i/>
                <w:iCs/>
              </w:rPr>
              <w:t>from policy: “Enrollment in a course may not be changed to or from a visitor basis except during the first 1/14th of the term of instruction (the 5th day of classes in the fall and spring semesters)”</w:t>
            </w:r>
          </w:p>
        </w:tc>
        <w:tc>
          <w:tcPr>
            <w:tcW w:w="1918" w:type="dxa"/>
          </w:tcPr>
          <w:p w14:paraId="42C2CD92" w14:textId="77777777" w:rsidR="000C094D" w:rsidRPr="000C094D" w:rsidRDefault="000C094D">
            <w:pPr>
              <w:numPr>
                <w:ilvl w:val="0"/>
                <w:numId w:val="41"/>
              </w:numPr>
              <w:contextualSpacing/>
              <w:rPr>
                <w:rFonts w:cstheme="minorHAnsi"/>
              </w:rPr>
            </w:pPr>
            <w:r w:rsidRPr="000C094D">
              <w:rPr>
                <w:rFonts w:cstheme="minorHAnsi"/>
              </w:rPr>
              <w:t>Open Add Period ends</w:t>
            </w:r>
          </w:p>
        </w:tc>
        <w:tc>
          <w:tcPr>
            <w:tcW w:w="3117" w:type="dxa"/>
          </w:tcPr>
          <w:p w14:paraId="465521BF" w14:textId="4B57125B" w:rsidR="000C094D" w:rsidRPr="000C094D" w:rsidRDefault="00823A65">
            <w:pPr>
              <w:numPr>
                <w:ilvl w:val="0"/>
                <w:numId w:val="41"/>
              </w:numPr>
              <w:contextualSpacing/>
              <w:rPr>
                <w:rFonts w:cstheme="minorHAnsi"/>
              </w:rPr>
            </w:pPr>
            <w:r>
              <w:rPr>
                <w:rFonts w:cstheme="minorHAnsi"/>
              </w:rPr>
              <w:t>1/14</w:t>
            </w:r>
            <w:r w:rsidRPr="00823A65">
              <w:rPr>
                <w:rFonts w:cstheme="minorHAnsi"/>
                <w:vertAlign w:val="superscript"/>
              </w:rPr>
              <w:t>th</w:t>
            </w:r>
            <w:r>
              <w:rPr>
                <w:rFonts w:cstheme="minorHAnsi"/>
              </w:rPr>
              <w:t xml:space="preserve"> </w:t>
            </w:r>
            <w:r w:rsidR="008C1180" w:rsidRPr="008C1180">
              <w:rPr>
                <w:rFonts w:cstheme="minorHAnsi"/>
                <w:i/>
                <w:iCs/>
              </w:rPr>
              <w:t>(~</w:t>
            </w:r>
            <w:r w:rsidR="000C094D" w:rsidRPr="008C1180">
              <w:rPr>
                <w:rFonts w:cstheme="minorHAnsi"/>
                <w:i/>
                <w:iCs/>
              </w:rPr>
              <w:t>7.1%</w:t>
            </w:r>
            <w:r w:rsidR="008C1180" w:rsidRPr="008C1180">
              <w:rPr>
                <w:rFonts w:cstheme="minorHAnsi"/>
                <w:i/>
                <w:iCs/>
              </w:rPr>
              <w:t>)</w:t>
            </w:r>
            <w:r w:rsidR="000C094D" w:rsidRPr="000C094D">
              <w:rPr>
                <w:rFonts w:cstheme="minorHAnsi"/>
              </w:rPr>
              <w:t xml:space="preserve"> in t</w:t>
            </w:r>
            <w:r w:rsidR="008C1180">
              <w:rPr>
                <w:rFonts w:cstheme="minorHAnsi"/>
              </w:rPr>
              <w:t>erm</w:t>
            </w:r>
          </w:p>
          <w:p w14:paraId="4AFC6FB5" w14:textId="77777777" w:rsidR="000C094D" w:rsidRPr="000C094D" w:rsidRDefault="000C094D">
            <w:pPr>
              <w:numPr>
                <w:ilvl w:val="0"/>
                <w:numId w:val="41"/>
              </w:numPr>
              <w:contextualSpacing/>
              <w:rPr>
                <w:rFonts w:cstheme="minorHAnsi"/>
              </w:rPr>
            </w:pPr>
            <w:r w:rsidRPr="000C094D">
              <w:rPr>
                <w:rFonts w:cstheme="minorHAnsi"/>
              </w:rPr>
              <w:t>14 week – 5</w:t>
            </w:r>
            <w:r w:rsidRPr="000C094D">
              <w:rPr>
                <w:rFonts w:cstheme="minorHAnsi"/>
                <w:vertAlign w:val="superscript"/>
              </w:rPr>
              <w:t>th</w:t>
            </w:r>
            <w:r w:rsidRPr="000C094D">
              <w:rPr>
                <w:rFonts w:cstheme="minorHAnsi"/>
              </w:rPr>
              <w:t xml:space="preserve"> day</w:t>
            </w:r>
          </w:p>
        </w:tc>
      </w:tr>
    </w:tbl>
    <w:p w14:paraId="76AE35EC" w14:textId="77777777" w:rsidR="000C094D" w:rsidRPr="000C094D" w:rsidRDefault="000C094D" w:rsidP="000C094D">
      <w:pPr>
        <w:rPr>
          <w:rFonts w:cstheme="minorHAnsi"/>
        </w:rPr>
      </w:pPr>
    </w:p>
    <w:p w14:paraId="14579918" w14:textId="77777777" w:rsidR="000C094D" w:rsidRPr="000C094D" w:rsidRDefault="000C094D" w:rsidP="000C094D">
      <w:pPr>
        <w:rPr>
          <w:rFonts w:cstheme="minorHAnsi"/>
        </w:rPr>
      </w:pPr>
      <w:r w:rsidRPr="000C094D">
        <w:rPr>
          <w:rFonts w:cstheme="minorHAnsi"/>
        </w:rPr>
        <w:t>University of Minnesota</w:t>
      </w:r>
      <w:r w:rsidRPr="000C094D">
        <w:rPr>
          <w:rFonts w:cstheme="minorHAnsi"/>
        </w:rPr>
        <w:br/>
      </w:r>
      <w:hyperlink r:id="rId34" w:history="1">
        <w:r w:rsidRPr="000C094D">
          <w:rPr>
            <w:rFonts w:cstheme="minorHAnsi"/>
            <w:color w:val="0000FF"/>
            <w:u w:val="single"/>
          </w:rPr>
          <w:t>https://onestop.umn.edu/calendar/academic-calendar?terms=Fall%202022</w:t>
        </w:r>
      </w:hyperlink>
    </w:p>
    <w:tbl>
      <w:tblPr>
        <w:tblStyle w:val="TableGrid1"/>
        <w:tblW w:w="9350" w:type="dxa"/>
        <w:tblInd w:w="607" w:type="dxa"/>
        <w:tblLook w:val="04A0" w:firstRow="1" w:lastRow="0" w:firstColumn="1" w:lastColumn="0" w:noHBand="0" w:noVBand="1"/>
      </w:tblPr>
      <w:tblGrid>
        <w:gridCol w:w="4315"/>
        <w:gridCol w:w="3060"/>
        <w:gridCol w:w="1975"/>
      </w:tblGrid>
      <w:tr w:rsidR="000C094D" w:rsidRPr="000C094D" w14:paraId="511A520E" w14:textId="77777777" w:rsidTr="00295217">
        <w:tc>
          <w:tcPr>
            <w:tcW w:w="4315" w:type="dxa"/>
          </w:tcPr>
          <w:p w14:paraId="7F98F905" w14:textId="77777777" w:rsidR="000C094D" w:rsidRPr="000C094D" w:rsidRDefault="000C094D" w:rsidP="000C094D">
            <w:pPr>
              <w:rPr>
                <w:rFonts w:cstheme="minorHAnsi"/>
              </w:rPr>
            </w:pPr>
            <w:r w:rsidRPr="000C094D">
              <w:rPr>
                <w:rFonts w:cstheme="minorHAnsi"/>
                <w:b/>
                <w:bCs/>
              </w:rPr>
              <w:t>Dates and Deadlines Wording</w:t>
            </w:r>
          </w:p>
        </w:tc>
        <w:tc>
          <w:tcPr>
            <w:tcW w:w="3060" w:type="dxa"/>
          </w:tcPr>
          <w:p w14:paraId="2A9623B6" w14:textId="77777777" w:rsidR="000C094D" w:rsidRPr="000C094D" w:rsidRDefault="000C094D" w:rsidP="000C094D">
            <w:pPr>
              <w:rPr>
                <w:rFonts w:cstheme="minorHAnsi"/>
              </w:rPr>
            </w:pPr>
            <w:r w:rsidRPr="000C094D">
              <w:rPr>
                <w:rFonts w:cstheme="minorHAnsi"/>
                <w:b/>
                <w:bCs/>
              </w:rPr>
              <w:t>Deadlines with shared date</w:t>
            </w:r>
          </w:p>
        </w:tc>
        <w:tc>
          <w:tcPr>
            <w:tcW w:w="1975" w:type="dxa"/>
          </w:tcPr>
          <w:p w14:paraId="5CE4D05C" w14:textId="77777777" w:rsidR="000C094D" w:rsidRPr="000C094D" w:rsidRDefault="000C094D" w:rsidP="000C094D">
            <w:pPr>
              <w:rPr>
                <w:rFonts w:cstheme="minorHAnsi"/>
              </w:rPr>
            </w:pPr>
            <w:r w:rsidRPr="000C094D">
              <w:rPr>
                <w:rFonts w:cstheme="minorHAnsi"/>
                <w:b/>
                <w:bCs/>
              </w:rPr>
              <w:t>Calculation</w:t>
            </w:r>
          </w:p>
        </w:tc>
      </w:tr>
      <w:tr w:rsidR="000C094D" w:rsidRPr="000C094D" w14:paraId="41C1AEC4" w14:textId="77777777" w:rsidTr="00295217">
        <w:tc>
          <w:tcPr>
            <w:tcW w:w="4315" w:type="dxa"/>
          </w:tcPr>
          <w:p w14:paraId="79CACDDB" w14:textId="77777777" w:rsidR="000C094D" w:rsidRPr="000C094D" w:rsidRDefault="000C094D" w:rsidP="000C094D">
            <w:pPr>
              <w:rPr>
                <w:rFonts w:cstheme="minorHAnsi"/>
              </w:rPr>
            </w:pPr>
            <w:r w:rsidRPr="000C094D">
              <w:rPr>
                <w:rFonts w:cstheme="minorHAnsi"/>
              </w:rPr>
              <w:t>Last day to change grade basis (A-F or S/N) or variable credits in full semester and first 7-week session classes</w:t>
            </w:r>
          </w:p>
        </w:tc>
        <w:tc>
          <w:tcPr>
            <w:tcW w:w="3060" w:type="dxa"/>
          </w:tcPr>
          <w:p w14:paraId="7448448A" w14:textId="77777777" w:rsidR="000C094D" w:rsidRPr="000C094D" w:rsidRDefault="000C094D">
            <w:pPr>
              <w:numPr>
                <w:ilvl w:val="0"/>
                <w:numId w:val="41"/>
              </w:numPr>
              <w:contextualSpacing/>
              <w:rPr>
                <w:rFonts w:cstheme="minorHAnsi"/>
              </w:rPr>
            </w:pPr>
            <w:r w:rsidRPr="000C094D">
              <w:rPr>
                <w:rFonts w:cstheme="minorHAnsi"/>
              </w:rPr>
              <w:t>Last day to receive a 50% tuition refund for cancelling first 7-week session classes</w:t>
            </w:r>
          </w:p>
          <w:p w14:paraId="137A5740" w14:textId="77777777" w:rsidR="000C094D" w:rsidRPr="000C094D" w:rsidRDefault="000C094D">
            <w:pPr>
              <w:numPr>
                <w:ilvl w:val="0"/>
                <w:numId w:val="41"/>
              </w:numPr>
              <w:contextualSpacing/>
              <w:rPr>
                <w:rFonts w:cstheme="minorHAnsi"/>
              </w:rPr>
            </w:pPr>
            <w:r w:rsidRPr="000C094D">
              <w:rPr>
                <w:rFonts w:cstheme="minorHAnsi"/>
              </w:rPr>
              <w:t>Last day to receive a 75% tuition refund for cancelling full semester classes</w:t>
            </w:r>
          </w:p>
          <w:p w14:paraId="5771E221" w14:textId="77777777" w:rsidR="000C094D" w:rsidRPr="000C094D" w:rsidRDefault="000C094D">
            <w:pPr>
              <w:numPr>
                <w:ilvl w:val="0"/>
                <w:numId w:val="41"/>
              </w:numPr>
              <w:contextualSpacing/>
              <w:rPr>
                <w:rFonts w:cstheme="minorHAnsi"/>
              </w:rPr>
            </w:pPr>
            <w:r w:rsidRPr="000C094D">
              <w:rPr>
                <w:rFonts w:cstheme="minorHAnsi"/>
              </w:rPr>
              <w:t>Last day to add full semester and first 7-week session classes without college approval</w:t>
            </w:r>
          </w:p>
          <w:p w14:paraId="46FCE873" w14:textId="77777777" w:rsidR="000C094D" w:rsidRPr="000C094D" w:rsidRDefault="000C094D">
            <w:pPr>
              <w:numPr>
                <w:ilvl w:val="0"/>
                <w:numId w:val="41"/>
              </w:numPr>
              <w:contextualSpacing/>
              <w:rPr>
                <w:rFonts w:cstheme="minorHAnsi"/>
              </w:rPr>
            </w:pPr>
            <w:r w:rsidRPr="000C094D">
              <w:rPr>
                <w:rFonts w:cstheme="minorHAnsi"/>
              </w:rPr>
              <w:t>Last day to cancel full semester and first 7-week session classes and not receive a “W”</w:t>
            </w:r>
          </w:p>
        </w:tc>
        <w:tc>
          <w:tcPr>
            <w:tcW w:w="1975" w:type="dxa"/>
          </w:tcPr>
          <w:p w14:paraId="6F6E6329" w14:textId="533E2BE9" w:rsidR="000C094D" w:rsidRPr="00E43476" w:rsidRDefault="00E43476">
            <w:pPr>
              <w:numPr>
                <w:ilvl w:val="0"/>
                <w:numId w:val="41"/>
              </w:numPr>
              <w:contextualSpacing/>
              <w:rPr>
                <w:rFonts w:cstheme="minorHAnsi"/>
                <w:i/>
                <w:iCs/>
              </w:rPr>
            </w:pPr>
            <w:r w:rsidRPr="00E43476">
              <w:rPr>
                <w:rFonts w:cstheme="minorHAnsi"/>
                <w:i/>
                <w:iCs/>
              </w:rPr>
              <w:t>est. ~</w:t>
            </w:r>
            <w:r w:rsidR="000C094D" w:rsidRPr="00E43476">
              <w:rPr>
                <w:rFonts w:cstheme="minorHAnsi"/>
                <w:i/>
                <w:iCs/>
              </w:rPr>
              <w:t>12.5% in t</w:t>
            </w:r>
            <w:r w:rsidRPr="00E43476">
              <w:rPr>
                <w:rFonts w:cstheme="minorHAnsi"/>
                <w:i/>
                <w:iCs/>
              </w:rPr>
              <w:t>erm</w:t>
            </w:r>
          </w:p>
          <w:p w14:paraId="78DEFE7F" w14:textId="77777777" w:rsidR="000C094D" w:rsidRPr="000C094D" w:rsidRDefault="000C094D">
            <w:pPr>
              <w:numPr>
                <w:ilvl w:val="0"/>
                <w:numId w:val="41"/>
              </w:numPr>
              <w:contextualSpacing/>
              <w:rPr>
                <w:rFonts w:cstheme="minorHAnsi"/>
              </w:rPr>
            </w:pPr>
            <w:r w:rsidRPr="000C094D">
              <w:rPr>
                <w:rFonts w:cstheme="minorHAnsi"/>
              </w:rPr>
              <w:t>16 week – 10</w:t>
            </w:r>
            <w:r w:rsidRPr="000C094D">
              <w:rPr>
                <w:rFonts w:cstheme="minorHAnsi"/>
                <w:vertAlign w:val="superscript"/>
              </w:rPr>
              <w:t>th</w:t>
            </w:r>
            <w:r w:rsidRPr="000C094D">
              <w:rPr>
                <w:rFonts w:cstheme="minorHAnsi"/>
              </w:rPr>
              <w:t xml:space="preserve"> day</w:t>
            </w:r>
          </w:p>
          <w:p w14:paraId="1DD64FD7" w14:textId="77777777" w:rsidR="000C094D" w:rsidRPr="000C094D" w:rsidRDefault="000C094D">
            <w:pPr>
              <w:numPr>
                <w:ilvl w:val="0"/>
                <w:numId w:val="41"/>
              </w:numPr>
              <w:contextualSpacing/>
              <w:rPr>
                <w:rFonts w:cstheme="minorHAnsi"/>
              </w:rPr>
            </w:pPr>
            <w:r w:rsidRPr="000C094D">
              <w:rPr>
                <w:rFonts w:cstheme="minorHAnsi"/>
              </w:rPr>
              <w:t>7 week – 10</w:t>
            </w:r>
            <w:r w:rsidRPr="000C094D">
              <w:rPr>
                <w:rFonts w:cstheme="minorHAnsi"/>
                <w:vertAlign w:val="superscript"/>
              </w:rPr>
              <w:t>th</w:t>
            </w:r>
            <w:r w:rsidRPr="000C094D">
              <w:rPr>
                <w:rFonts w:cstheme="minorHAnsi"/>
              </w:rPr>
              <w:t xml:space="preserve"> day</w:t>
            </w:r>
          </w:p>
        </w:tc>
      </w:tr>
    </w:tbl>
    <w:p w14:paraId="3E5A6FDE" w14:textId="77777777" w:rsidR="000C094D" w:rsidRPr="000C094D" w:rsidRDefault="000C094D" w:rsidP="000C094D">
      <w:pPr>
        <w:rPr>
          <w:rFonts w:cstheme="minorHAnsi"/>
        </w:rPr>
      </w:pPr>
    </w:p>
    <w:p w14:paraId="7B7C1204" w14:textId="77777777" w:rsidR="000C094D" w:rsidRPr="000C094D" w:rsidRDefault="000C094D" w:rsidP="000C094D">
      <w:pPr>
        <w:rPr>
          <w:rFonts w:cstheme="minorHAnsi"/>
        </w:rPr>
      </w:pPr>
    </w:p>
    <w:p w14:paraId="61CC1C76" w14:textId="77777777" w:rsidR="000C094D" w:rsidRPr="000C094D" w:rsidRDefault="000C094D" w:rsidP="000C094D">
      <w:pPr>
        <w:rPr>
          <w:rFonts w:cstheme="minorHAnsi"/>
        </w:rPr>
      </w:pPr>
      <w:r w:rsidRPr="000C094D">
        <w:rPr>
          <w:rFonts w:cstheme="minorHAnsi"/>
        </w:rPr>
        <w:lastRenderedPageBreak/>
        <w:t>University of North Carolina</w:t>
      </w:r>
      <w:r w:rsidRPr="000C094D">
        <w:rPr>
          <w:rFonts w:cstheme="minorHAnsi"/>
        </w:rPr>
        <w:br/>
      </w:r>
      <w:hyperlink r:id="rId35" w:history="1">
        <w:r w:rsidRPr="000C094D">
          <w:rPr>
            <w:rFonts w:cstheme="minorHAnsi"/>
            <w:color w:val="0000FF"/>
            <w:u w:val="single"/>
          </w:rPr>
          <w:t>https://registrar.unc.edu/events/category/university-registrars-calendars/fall-2022/list/</w:t>
        </w:r>
      </w:hyperlink>
    </w:p>
    <w:tbl>
      <w:tblPr>
        <w:tblStyle w:val="TableGrid1"/>
        <w:tblW w:w="9350" w:type="dxa"/>
        <w:tblInd w:w="607" w:type="dxa"/>
        <w:tblLook w:val="04A0" w:firstRow="1" w:lastRow="0" w:firstColumn="1" w:lastColumn="0" w:noHBand="0" w:noVBand="1"/>
      </w:tblPr>
      <w:tblGrid>
        <w:gridCol w:w="4315"/>
        <w:gridCol w:w="1918"/>
        <w:gridCol w:w="3117"/>
      </w:tblGrid>
      <w:tr w:rsidR="000C094D" w:rsidRPr="000C094D" w14:paraId="2A574F60" w14:textId="77777777" w:rsidTr="00295217">
        <w:tc>
          <w:tcPr>
            <w:tcW w:w="4315" w:type="dxa"/>
          </w:tcPr>
          <w:p w14:paraId="6E6CC231" w14:textId="77777777" w:rsidR="000C094D" w:rsidRPr="000C094D" w:rsidRDefault="000C094D" w:rsidP="000C094D">
            <w:pPr>
              <w:rPr>
                <w:rFonts w:cstheme="minorHAnsi"/>
              </w:rPr>
            </w:pPr>
            <w:r w:rsidRPr="000C094D">
              <w:rPr>
                <w:rFonts w:cstheme="minorHAnsi"/>
                <w:b/>
                <w:bCs/>
              </w:rPr>
              <w:t>Dates and Deadlines Wording</w:t>
            </w:r>
          </w:p>
        </w:tc>
        <w:tc>
          <w:tcPr>
            <w:tcW w:w="1918" w:type="dxa"/>
          </w:tcPr>
          <w:p w14:paraId="5D62BE25" w14:textId="77777777" w:rsidR="000C094D" w:rsidRPr="000C094D" w:rsidRDefault="000C094D" w:rsidP="000C094D">
            <w:pPr>
              <w:rPr>
                <w:rFonts w:cstheme="minorHAnsi"/>
              </w:rPr>
            </w:pPr>
            <w:r w:rsidRPr="000C094D">
              <w:rPr>
                <w:rFonts w:cstheme="minorHAnsi"/>
                <w:b/>
                <w:bCs/>
              </w:rPr>
              <w:t>Deadlines with shared date</w:t>
            </w:r>
          </w:p>
        </w:tc>
        <w:tc>
          <w:tcPr>
            <w:tcW w:w="3117" w:type="dxa"/>
          </w:tcPr>
          <w:p w14:paraId="30258475" w14:textId="77777777" w:rsidR="000C094D" w:rsidRPr="000C094D" w:rsidRDefault="000C094D" w:rsidP="000C094D">
            <w:pPr>
              <w:rPr>
                <w:rFonts w:cstheme="minorHAnsi"/>
              </w:rPr>
            </w:pPr>
            <w:r w:rsidRPr="000C094D">
              <w:rPr>
                <w:rFonts w:cstheme="minorHAnsi"/>
                <w:b/>
                <w:bCs/>
              </w:rPr>
              <w:t>Calculation</w:t>
            </w:r>
          </w:p>
        </w:tc>
      </w:tr>
      <w:tr w:rsidR="000C094D" w:rsidRPr="000C094D" w14:paraId="09B5E838" w14:textId="77777777" w:rsidTr="00295217">
        <w:tc>
          <w:tcPr>
            <w:tcW w:w="4315" w:type="dxa"/>
          </w:tcPr>
          <w:p w14:paraId="728CEBAA" w14:textId="77777777" w:rsidR="000C094D" w:rsidRPr="000C094D" w:rsidRDefault="000C094D" w:rsidP="000C094D">
            <w:pPr>
              <w:rPr>
                <w:rFonts w:cstheme="minorHAnsi"/>
              </w:rPr>
            </w:pPr>
            <w:r w:rsidRPr="000C094D">
              <w:rPr>
                <w:rFonts w:cstheme="minorHAnsi"/>
              </w:rPr>
              <w:t xml:space="preserve">Last day for students to add classes to their schedule in </w:t>
            </w:r>
            <w:proofErr w:type="spellStart"/>
            <w:r w:rsidRPr="000C094D">
              <w:rPr>
                <w:rFonts w:cstheme="minorHAnsi"/>
              </w:rPr>
              <w:t>ConnectCarolina</w:t>
            </w:r>
            <w:proofErr w:type="spellEnd"/>
            <w:r w:rsidRPr="000C094D">
              <w:rPr>
                <w:rFonts w:cstheme="minorHAnsi"/>
              </w:rPr>
              <w:t xml:space="preserve"> for Fall</w:t>
            </w:r>
          </w:p>
          <w:p w14:paraId="2339D823" w14:textId="77777777" w:rsidR="000C094D" w:rsidRPr="00B6791A" w:rsidRDefault="000C094D" w:rsidP="000C094D">
            <w:pPr>
              <w:rPr>
                <w:rFonts w:cstheme="minorHAnsi"/>
                <w:i/>
                <w:iCs/>
              </w:rPr>
            </w:pPr>
            <w:r w:rsidRPr="00B6791A">
              <w:rPr>
                <w:rFonts w:cstheme="minorHAnsi"/>
                <w:i/>
                <w:iCs/>
              </w:rPr>
              <w:t>From policy: “Requests to audit a class may be submitted only after the end of the official registration period (last day for students to add a class or late register)”</w:t>
            </w:r>
          </w:p>
        </w:tc>
        <w:tc>
          <w:tcPr>
            <w:tcW w:w="1918" w:type="dxa"/>
          </w:tcPr>
          <w:p w14:paraId="7D258875" w14:textId="77777777" w:rsidR="000C094D" w:rsidRPr="000C094D" w:rsidRDefault="000C094D" w:rsidP="000C094D">
            <w:pPr>
              <w:rPr>
                <w:rFonts w:cstheme="minorHAnsi"/>
              </w:rPr>
            </w:pPr>
          </w:p>
        </w:tc>
        <w:tc>
          <w:tcPr>
            <w:tcW w:w="3117" w:type="dxa"/>
          </w:tcPr>
          <w:p w14:paraId="23F0F73A" w14:textId="492DEA59" w:rsidR="000C094D" w:rsidRPr="000F5BE6" w:rsidRDefault="000F5BE6">
            <w:pPr>
              <w:numPr>
                <w:ilvl w:val="0"/>
                <w:numId w:val="43"/>
              </w:numPr>
              <w:contextualSpacing/>
              <w:rPr>
                <w:rFonts w:cstheme="minorHAnsi"/>
                <w:i/>
                <w:iCs/>
              </w:rPr>
            </w:pPr>
            <w:r w:rsidRPr="000F5BE6">
              <w:rPr>
                <w:rFonts w:cstheme="minorHAnsi"/>
                <w:i/>
                <w:iCs/>
              </w:rPr>
              <w:t>est. ~</w:t>
            </w:r>
            <w:r w:rsidR="000C094D" w:rsidRPr="000F5BE6">
              <w:rPr>
                <w:rFonts w:cstheme="minorHAnsi"/>
                <w:i/>
                <w:iCs/>
              </w:rPr>
              <w:t>6.3% in t</w:t>
            </w:r>
            <w:r w:rsidRPr="000F5BE6">
              <w:rPr>
                <w:rFonts w:cstheme="minorHAnsi"/>
                <w:i/>
                <w:iCs/>
              </w:rPr>
              <w:t>erm</w:t>
            </w:r>
          </w:p>
          <w:p w14:paraId="6E493652" w14:textId="77777777" w:rsidR="000C094D" w:rsidRPr="000C094D" w:rsidRDefault="000C094D">
            <w:pPr>
              <w:numPr>
                <w:ilvl w:val="0"/>
                <w:numId w:val="43"/>
              </w:numPr>
              <w:contextualSpacing/>
              <w:rPr>
                <w:rFonts w:cstheme="minorHAnsi"/>
              </w:rPr>
            </w:pPr>
            <w:r w:rsidRPr="000C094D">
              <w:rPr>
                <w:rFonts w:cstheme="minorHAnsi"/>
              </w:rPr>
              <w:t>16 week - Last day for late register is 5</w:t>
            </w:r>
            <w:r w:rsidRPr="000C094D">
              <w:rPr>
                <w:rFonts w:cstheme="minorHAnsi"/>
                <w:vertAlign w:val="superscript"/>
              </w:rPr>
              <w:t>th</w:t>
            </w:r>
            <w:r w:rsidRPr="000C094D">
              <w:rPr>
                <w:rFonts w:cstheme="minorHAnsi"/>
              </w:rPr>
              <w:t xml:space="preserve"> day. Audit begins after this </w:t>
            </w:r>
            <w:proofErr w:type="gramStart"/>
            <w:r w:rsidRPr="000C094D">
              <w:rPr>
                <w:rFonts w:cstheme="minorHAnsi"/>
              </w:rPr>
              <w:t>time</w:t>
            </w:r>
            <w:proofErr w:type="gramEnd"/>
            <w:r w:rsidRPr="000C094D">
              <w:rPr>
                <w:rFonts w:cstheme="minorHAnsi"/>
              </w:rPr>
              <w:t xml:space="preserve"> but a cut-off date is not specified.</w:t>
            </w:r>
          </w:p>
        </w:tc>
      </w:tr>
    </w:tbl>
    <w:p w14:paraId="229A6CB6" w14:textId="77777777" w:rsidR="000C094D" w:rsidRPr="000C094D" w:rsidRDefault="000C094D" w:rsidP="000C094D">
      <w:pPr>
        <w:rPr>
          <w:rFonts w:cstheme="minorHAnsi"/>
        </w:rPr>
      </w:pPr>
    </w:p>
    <w:p w14:paraId="194936B8" w14:textId="77777777" w:rsidR="000C094D" w:rsidRPr="000C094D" w:rsidRDefault="000C094D" w:rsidP="000C094D">
      <w:pPr>
        <w:rPr>
          <w:rFonts w:cstheme="minorHAnsi"/>
        </w:rPr>
      </w:pPr>
      <w:r w:rsidRPr="000C094D">
        <w:rPr>
          <w:rFonts w:cstheme="minorHAnsi"/>
        </w:rPr>
        <w:t>Ohio State University</w:t>
      </w:r>
      <w:r w:rsidRPr="000C094D">
        <w:rPr>
          <w:rFonts w:cstheme="minorHAnsi"/>
        </w:rPr>
        <w:br/>
      </w:r>
      <w:hyperlink r:id="rId36" w:history="1">
        <w:r w:rsidRPr="000C094D">
          <w:rPr>
            <w:rFonts w:cstheme="minorHAnsi"/>
            <w:color w:val="0000FF"/>
            <w:u w:val="single"/>
          </w:rPr>
          <w:t>https://registrar.osu.edu/registration/Important_dates/AU22_important%20dates.pdf</w:t>
        </w:r>
      </w:hyperlink>
    </w:p>
    <w:tbl>
      <w:tblPr>
        <w:tblStyle w:val="TableGrid1"/>
        <w:tblW w:w="9350" w:type="dxa"/>
        <w:tblInd w:w="607" w:type="dxa"/>
        <w:tblLook w:val="04A0" w:firstRow="1" w:lastRow="0" w:firstColumn="1" w:lastColumn="0" w:noHBand="0" w:noVBand="1"/>
      </w:tblPr>
      <w:tblGrid>
        <w:gridCol w:w="4315"/>
        <w:gridCol w:w="1918"/>
        <w:gridCol w:w="3117"/>
      </w:tblGrid>
      <w:tr w:rsidR="000C094D" w:rsidRPr="000C094D" w14:paraId="5C15D653" w14:textId="77777777" w:rsidTr="00295217">
        <w:tc>
          <w:tcPr>
            <w:tcW w:w="4315" w:type="dxa"/>
          </w:tcPr>
          <w:p w14:paraId="28C4F7F4" w14:textId="77777777" w:rsidR="000C094D" w:rsidRPr="000C094D" w:rsidRDefault="000C094D" w:rsidP="000C094D">
            <w:pPr>
              <w:rPr>
                <w:rFonts w:cstheme="minorHAnsi"/>
              </w:rPr>
            </w:pPr>
            <w:r w:rsidRPr="000C094D">
              <w:rPr>
                <w:rFonts w:cstheme="minorHAnsi"/>
                <w:b/>
                <w:bCs/>
              </w:rPr>
              <w:t>Dates and Deadlines Wording</w:t>
            </w:r>
          </w:p>
        </w:tc>
        <w:tc>
          <w:tcPr>
            <w:tcW w:w="1918" w:type="dxa"/>
          </w:tcPr>
          <w:p w14:paraId="27690D94" w14:textId="77777777" w:rsidR="000C094D" w:rsidRPr="000C094D" w:rsidRDefault="000C094D" w:rsidP="000C094D">
            <w:pPr>
              <w:rPr>
                <w:rFonts w:cstheme="minorHAnsi"/>
              </w:rPr>
            </w:pPr>
            <w:r w:rsidRPr="000C094D">
              <w:rPr>
                <w:rFonts w:cstheme="minorHAnsi"/>
                <w:b/>
                <w:bCs/>
              </w:rPr>
              <w:t>Deadlines with shared date</w:t>
            </w:r>
          </w:p>
        </w:tc>
        <w:tc>
          <w:tcPr>
            <w:tcW w:w="3117" w:type="dxa"/>
          </w:tcPr>
          <w:p w14:paraId="043ABA9D" w14:textId="77777777" w:rsidR="000C094D" w:rsidRPr="000C094D" w:rsidRDefault="000C094D" w:rsidP="000C094D">
            <w:pPr>
              <w:rPr>
                <w:rFonts w:cstheme="minorHAnsi"/>
              </w:rPr>
            </w:pPr>
            <w:r w:rsidRPr="000C094D">
              <w:rPr>
                <w:rFonts w:cstheme="minorHAnsi"/>
                <w:b/>
                <w:bCs/>
              </w:rPr>
              <w:t>Calculation</w:t>
            </w:r>
          </w:p>
        </w:tc>
      </w:tr>
      <w:tr w:rsidR="000C094D" w:rsidRPr="000C094D" w14:paraId="2A638267" w14:textId="77777777" w:rsidTr="00295217">
        <w:tc>
          <w:tcPr>
            <w:tcW w:w="4315" w:type="dxa"/>
          </w:tcPr>
          <w:p w14:paraId="4CCC1E52" w14:textId="77777777" w:rsidR="000C094D" w:rsidRPr="000C094D" w:rsidRDefault="000C094D" w:rsidP="000C094D">
            <w:pPr>
              <w:rPr>
                <w:rFonts w:cstheme="minorHAnsi"/>
              </w:rPr>
            </w:pPr>
            <w:r w:rsidRPr="000C094D">
              <w:rPr>
                <w:rFonts w:cstheme="minorHAnsi"/>
              </w:rPr>
              <w:t>Last day to register for pass/non-pass options for a course – Undergraduates only</w:t>
            </w:r>
          </w:p>
        </w:tc>
        <w:tc>
          <w:tcPr>
            <w:tcW w:w="1918" w:type="dxa"/>
          </w:tcPr>
          <w:p w14:paraId="4DB40668" w14:textId="77777777" w:rsidR="000C094D" w:rsidRPr="000C094D" w:rsidRDefault="000C094D">
            <w:pPr>
              <w:numPr>
                <w:ilvl w:val="0"/>
                <w:numId w:val="42"/>
              </w:numPr>
              <w:contextualSpacing/>
              <w:rPr>
                <w:rFonts w:cstheme="minorHAnsi"/>
              </w:rPr>
            </w:pPr>
            <w:r w:rsidRPr="000C094D">
              <w:rPr>
                <w:rFonts w:cstheme="minorHAnsi"/>
              </w:rPr>
              <w:t>Last day to drop a course without receiving a “W” on record</w:t>
            </w:r>
          </w:p>
          <w:p w14:paraId="0E669CB9" w14:textId="77777777" w:rsidR="000C094D" w:rsidRPr="000C094D" w:rsidRDefault="000C094D">
            <w:pPr>
              <w:numPr>
                <w:ilvl w:val="0"/>
                <w:numId w:val="42"/>
              </w:numPr>
              <w:contextualSpacing/>
              <w:rPr>
                <w:rFonts w:cstheme="minorHAnsi"/>
              </w:rPr>
            </w:pPr>
            <w:r w:rsidRPr="000C094D">
              <w:rPr>
                <w:rFonts w:cstheme="minorHAnsi"/>
              </w:rPr>
              <w:t>Last date to drop a course using online registration</w:t>
            </w:r>
          </w:p>
          <w:p w14:paraId="11972FFD" w14:textId="77777777" w:rsidR="000C094D" w:rsidRPr="000C094D" w:rsidRDefault="000C094D">
            <w:pPr>
              <w:numPr>
                <w:ilvl w:val="0"/>
                <w:numId w:val="42"/>
              </w:numPr>
              <w:contextualSpacing/>
              <w:rPr>
                <w:rFonts w:cstheme="minorHAnsi"/>
              </w:rPr>
            </w:pPr>
            <w:r w:rsidRPr="000C094D">
              <w:rPr>
                <w:rFonts w:cstheme="minorHAnsi"/>
              </w:rPr>
              <w:t>Last day 50% Refund Policy</w:t>
            </w:r>
          </w:p>
        </w:tc>
        <w:tc>
          <w:tcPr>
            <w:tcW w:w="3117" w:type="dxa"/>
          </w:tcPr>
          <w:p w14:paraId="7018BB06" w14:textId="7E89C667" w:rsidR="000C094D" w:rsidRPr="00236E0C" w:rsidRDefault="00236E0C">
            <w:pPr>
              <w:numPr>
                <w:ilvl w:val="0"/>
                <w:numId w:val="42"/>
              </w:numPr>
              <w:contextualSpacing/>
              <w:rPr>
                <w:rFonts w:cstheme="minorHAnsi"/>
                <w:i/>
                <w:iCs/>
              </w:rPr>
            </w:pPr>
            <w:r w:rsidRPr="00236E0C">
              <w:rPr>
                <w:rFonts w:cstheme="minorHAnsi"/>
                <w:i/>
                <w:iCs/>
              </w:rPr>
              <w:t>est</w:t>
            </w:r>
            <w:r w:rsidR="009D79C9">
              <w:rPr>
                <w:rFonts w:cstheme="minorHAnsi"/>
                <w:i/>
                <w:iCs/>
              </w:rPr>
              <w:t>.</w:t>
            </w:r>
            <w:r w:rsidRPr="00236E0C">
              <w:rPr>
                <w:rFonts w:cstheme="minorHAnsi"/>
                <w:i/>
                <w:iCs/>
              </w:rPr>
              <w:t xml:space="preserve"> ~</w:t>
            </w:r>
            <w:r w:rsidR="000C094D" w:rsidRPr="00236E0C">
              <w:rPr>
                <w:rFonts w:cstheme="minorHAnsi"/>
                <w:i/>
                <w:iCs/>
              </w:rPr>
              <w:t>28.6% in t</w:t>
            </w:r>
            <w:r w:rsidRPr="00236E0C">
              <w:rPr>
                <w:rFonts w:cstheme="minorHAnsi"/>
                <w:i/>
                <w:iCs/>
              </w:rPr>
              <w:t>erm</w:t>
            </w:r>
          </w:p>
          <w:p w14:paraId="7FCBC545" w14:textId="77777777" w:rsidR="000C094D" w:rsidRPr="000C094D" w:rsidRDefault="000C094D">
            <w:pPr>
              <w:numPr>
                <w:ilvl w:val="0"/>
                <w:numId w:val="42"/>
              </w:numPr>
              <w:contextualSpacing/>
              <w:rPr>
                <w:rFonts w:cstheme="minorHAnsi"/>
              </w:rPr>
            </w:pPr>
            <w:r w:rsidRPr="000C094D">
              <w:rPr>
                <w:rFonts w:cstheme="minorHAnsi"/>
              </w:rPr>
              <w:t>14 week – 20</w:t>
            </w:r>
            <w:r w:rsidRPr="000C094D">
              <w:rPr>
                <w:rFonts w:cstheme="minorHAnsi"/>
                <w:vertAlign w:val="superscript"/>
              </w:rPr>
              <w:t>th</w:t>
            </w:r>
            <w:r w:rsidRPr="000C094D">
              <w:rPr>
                <w:rFonts w:cstheme="minorHAnsi"/>
              </w:rPr>
              <w:t xml:space="preserve"> day/end of week 4.</w:t>
            </w:r>
          </w:p>
          <w:p w14:paraId="475BDE14" w14:textId="77777777" w:rsidR="000C094D" w:rsidRPr="000C094D" w:rsidRDefault="000C094D">
            <w:pPr>
              <w:numPr>
                <w:ilvl w:val="0"/>
                <w:numId w:val="42"/>
              </w:numPr>
              <w:contextualSpacing/>
              <w:rPr>
                <w:rFonts w:cstheme="minorHAnsi"/>
              </w:rPr>
            </w:pPr>
            <w:r w:rsidRPr="000C094D">
              <w:rPr>
                <w:rFonts w:cstheme="minorHAnsi"/>
              </w:rPr>
              <w:t>7 week – 10</w:t>
            </w:r>
            <w:r w:rsidRPr="000C094D">
              <w:rPr>
                <w:rFonts w:cstheme="minorHAnsi"/>
                <w:vertAlign w:val="superscript"/>
              </w:rPr>
              <w:t>th</w:t>
            </w:r>
            <w:r w:rsidRPr="000C094D">
              <w:rPr>
                <w:rFonts w:cstheme="minorHAnsi"/>
              </w:rPr>
              <w:t xml:space="preserve"> day/end of week 2</w:t>
            </w:r>
          </w:p>
        </w:tc>
      </w:tr>
    </w:tbl>
    <w:p w14:paraId="21C4BFB5" w14:textId="77777777" w:rsidR="00DF7DE8" w:rsidRDefault="00DF7DE8" w:rsidP="000C094D">
      <w:pPr>
        <w:rPr>
          <w:rFonts w:cstheme="minorHAnsi"/>
        </w:rPr>
      </w:pPr>
    </w:p>
    <w:p w14:paraId="468E7ACA" w14:textId="54E64A7F" w:rsidR="000C094D" w:rsidRPr="000C094D" w:rsidRDefault="000C094D" w:rsidP="000C094D">
      <w:pPr>
        <w:rPr>
          <w:rFonts w:cstheme="minorHAnsi"/>
        </w:rPr>
      </w:pPr>
      <w:r w:rsidRPr="000C094D">
        <w:rPr>
          <w:rFonts w:cstheme="minorHAnsi"/>
        </w:rPr>
        <w:t>Pennsylvania State University</w:t>
      </w:r>
      <w:r w:rsidRPr="000C094D">
        <w:rPr>
          <w:rFonts w:cstheme="minorHAnsi"/>
        </w:rPr>
        <w:br/>
      </w:r>
      <w:hyperlink r:id="rId37" w:history="1">
        <w:r w:rsidRPr="000C094D">
          <w:rPr>
            <w:rFonts w:cstheme="minorHAnsi"/>
            <w:color w:val="0000FF"/>
            <w:u w:val="single"/>
          </w:rPr>
          <w:t>https://www.registrar.psu.edu/academic-calendars/2022-23.cfm</w:t>
        </w:r>
      </w:hyperlink>
    </w:p>
    <w:tbl>
      <w:tblPr>
        <w:tblStyle w:val="TableGrid1"/>
        <w:tblW w:w="9350" w:type="dxa"/>
        <w:tblInd w:w="607" w:type="dxa"/>
        <w:tblLook w:val="04A0" w:firstRow="1" w:lastRow="0" w:firstColumn="1" w:lastColumn="0" w:noHBand="0" w:noVBand="1"/>
      </w:tblPr>
      <w:tblGrid>
        <w:gridCol w:w="4296"/>
        <w:gridCol w:w="2017"/>
        <w:gridCol w:w="3037"/>
      </w:tblGrid>
      <w:tr w:rsidR="000C094D" w:rsidRPr="000C094D" w14:paraId="5DBDF4F5" w14:textId="77777777" w:rsidTr="00295217">
        <w:tc>
          <w:tcPr>
            <w:tcW w:w="4296" w:type="dxa"/>
          </w:tcPr>
          <w:p w14:paraId="63097B43" w14:textId="77777777" w:rsidR="000C094D" w:rsidRPr="000C094D" w:rsidRDefault="000C094D" w:rsidP="000C094D">
            <w:pPr>
              <w:rPr>
                <w:rFonts w:cstheme="minorHAnsi"/>
              </w:rPr>
            </w:pPr>
            <w:r w:rsidRPr="000C094D">
              <w:rPr>
                <w:rFonts w:cstheme="minorHAnsi"/>
                <w:b/>
                <w:bCs/>
              </w:rPr>
              <w:t>Dates and Deadlines Wording</w:t>
            </w:r>
          </w:p>
        </w:tc>
        <w:tc>
          <w:tcPr>
            <w:tcW w:w="2017" w:type="dxa"/>
          </w:tcPr>
          <w:p w14:paraId="7DCA980C" w14:textId="77777777" w:rsidR="000C094D" w:rsidRPr="000C094D" w:rsidRDefault="000C094D" w:rsidP="000C094D">
            <w:pPr>
              <w:rPr>
                <w:rFonts w:cstheme="minorHAnsi"/>
              </w:rPr>
            </w:pPr>
            <w:r w:rsidRPr="000C094D">
              <w:rPr>
                <w:rFonts w:cstheme="minorHAnsi"/>
                <w:b/>
                <w:bCs/>
              </w:rPr>
              <w:t>Deadlines with shared date</w:t>
            </w:r>
          </w:p>
        </w:tc>
        <w:tc>
          <w:tcPr>
            <w:tcW w:w="3037" w:type="dxa"/>
          </w:tcPr>
          <w:p w14:paraId="6037F4FA" w14:textId="77777777" w:rsidR="000C094D" w:rsidRPr="000C094D" w:rsidRDefault="000C094D" w:rsidP="000C094D">
            <w:pPr>
              <w:rPr>
                <w:rFonts w:cstheme="minorHAnsi"/>
              </w:rPr>
            </w:pPr>
            <w:r w:rsidRPr="000C094D">
              <w:rPr>
                <w:rFonts w:cstheme="minorHAnsi"/>
                <w:b/>
                <w:bCs/>
              </w:rPr>
              <w:t>Calculation</w:t>
            </w:r>
          </w:p>
        </w:tc>
      </w:tr>
      <w:tr w:rsidR="000C094D" w:rsidRPr="000C094D" w14:paraId="5E493D84" w14:textId="77777777" w:rsidTr="00295217">
        <w:tc>
          <w:tcPr>
            <w:tcW w:w="4296" w:type="dxa"/>
          </w:tcPr>
          <w:p w14:paraId="5B6B488C" w14:textId="77777777" w:rsidR="000C094D" w:rsidRPr="000C094D" w:rsidRDefault="000C094D" w:rsidP="000C094D">
            <w:pPr>
              <w:rPr>
                <w:rFonts w:cstheme="minorHAnsi"/>
              </w:rPr>
            </w:pPr>
            <w:r w:rsidRPr="000C094D">
              <w:rPr>
                <w:rFonts w:cstheme="minorHAnsi"/>
              </w:rPr>
              <w:t>Regular Drop Deadline</w:t>
            </w:r>
          </w:p>
          <w:p w14:paraId="3DCB1221" w14:textId="77777777" w:rsidR="000C094D" w:rsidRPr="00B6791A" w:rsidRDefault="000C094D" w:rsidP="000C094D">
            <w:pPr>
              <w:rPr>
                <w:rFonts w:cstheme="minorHAnsi"/>
                <w:i/>
                <w:iCs/>
              </w:rPr>
            </w:pPr>
            <w:r w:rsidRPr="00B6791A">
              <w:rPr>
                <w:rFonts w:cstheme="minorHAnsi"/>
                <w:i/>
                <w:iCs/>
              </w:rPr>
              <w:t>From policy: “A course may be dropped for credit and added for audit or dropped for audit and added for credit by undergraduate students only during the drop and add periods for the course”</w:t>
            </w:r>
          </w:p>
        </w:tc>
        <w:tc>
          <w:tcPr>
            <w:tcW w:w="2017" w:type="dxa"/>
          </w:tcPr>
          <w:p w14:paraId="32834BB7" w14:textId="77777777" w:rsidR="000C094D" w:rsidRPr="000C094D" w:rsidRDefault="000C094D">
            <w:pPr>
              <w:numPr>
                <w:ilvl w:val="0"/>
                <w:numId w:val="44"/>
              </w:numPr>
              <w:contextualSpacing/>
              <w:rPr>
                <w:rFonts w:cstheme="minorHAnsi"/>
              </w:rPr>
            </w:pPr>
            <w:r w:rsidRPr="000C094D">
              <w:rPr>
                <w:rFonts w:cstheme="minorHAnsi"/>
              </w:rPr>
              <w:t>Regular Add Deadline</w:t>
            </w:r>
          </w:p>
        </w:tc>
        <w:tc>
          <w:tcPr>
            <w:tcW w:w="3037" w:type="dxa"/>
          </w:tcPr>
          <w:p w14:paraId="71FC6925" w14:textId="068D5755" w:rsidR="000C094D" w:rsidRPr="00F93413" w:rsidRDefault="00F93413">
            <w:pPr>
              <w:numPr>
                <w:ilvl w:val="0"/>
                <w:numId w:val="44"/>
              </w:numPr>
              <w:contextualSpacing/>
              <w:rPr>
                <w:rFonts w:cstheme="minorHAnsi"/>
                <w:i/>
                <w:iCs/>
              </w:rPr>
            </w:pPr>
            <w:r w:rsidRPr="00F93413">
              <w:rPr>
                <w:rFonts w:cstheme="minorHAnsi"/>
                <w:i/>
                <w:iCs/>
              </w:rPr>
              <w:t>est</w:t>
            </w:r>
            <w:r w:rsidR="009D79C9">
              <w:rPr>
                <w:rFonts w:cstheme="minorHAnsi"/>
                <w:i/>
                <w:iCs/>
              </w:rPr>
              <w:t>.</w:t>
            </w:r>
            <w:r w:rsidRPr="00F93413">
              <w:rPr>
                <w:rFonts w:cstheme="minorHAnsi"/>
                <w:i/>
                <w:iCs/>
              </w:rPr>
              <w:t xml:space="preserve"> ~</w:t>
            </w:r>
            <w:r w:rsidR="000C094D" w:rsidRPr="00F93413">
              <w:rPr>
                <w:rFonts w:cstheme="minorHAnsi"/>
                <w:i/>
                <w:iCs/>
              </w:rPr>
              <w:t>6.3% in t</w:t>
            </w:r>
            <w:r w:rsidRPr="00F93413">
              <w:rPr>
                <w:rFonts w:cstheme="minorHAnsi"/>
                <w:i/>
                <w:iCs/>
              </w:rPr>
              <w:t>erm</w:t>
            </w:r>
          </w:p>
          <w:p w14:paraId="7B5A9D16" w14:textId="2281D39E" w:rsidR="000C094D" w:rsidRPr="000C094D" w:rsidRDefault="000C094D">
            <w:pPr>
              <w:numPr>
                <w:ilvl w:val="0"/>
                <w:numId w:val="44"/>
              </w:numPr>
              <w:contextualSpacing/>
              <w:rPr>
                <w:rFonts w:cstheme="minorHAnsi"/>
              </w:rPr>
            </w:pPr>
            <w:r w:rsidRPr="000C094D">
              <w:rPr>
                <w:rFonts w:cstheme="minorHAnsi"/>
              </w:rPr>
              <w:t>16 week – 5</w:t>
            </w:r>
            <w:r w:rsidRPr="000C094D">
              <w:rPr>
                <w:rFonts w:cstheme="minorHAnsi"/>
                <w:vertAlign w:val="superscript"/>
              </w:rPr>
              <w:t>th</w:t>
            </w:r>
            <w:r w:rsidRPr="000C094D">
              <w:rPr>
                <w:rFonts w:cstheme="minorHAnsi"/>
              </w:rPr>
              <w:t xml:space="preserve"> business day (</w:t>
            </w:r>
            <w:r w:rsidR="00F93413">
              <w:rPr>
                <w:rFonts w:cstheme="minorHAnsi"/>
              </w:rPr>
              <w:t>lists date</w:t>
            </w:r>
            <w:r w:rsidRPr="000C094D">
              <w:rPr>
                <w:rFonts w:cstheme="minorHAnsi"/>
              </w:rPr>
              <w:t xml:space="preserve"> over weekend)</w:t>
            </w:r>
          </w:p>
        </w:tc>
      </w:tr>
      <w:tr w:rsidR="000C094D" w:rsidRPr="000C094D" w14:paraId="5F7C7231" w14:textId="77777777" w:rsidTr="00295217">
        <w:tc>
          <w:tcPr>
            <w:tcW w:w="4296" w:type="dxa"/>
          </w:tcPr>
          <w:p w14:paraId="3AC9D9C7" w14:textId="77777777" w:rsidR="000C094D" w:rsidRPr="000C094D" w:rsidRDefault="000C094D" w:rsidP="000C094D">
            <w:pPr>
              <w:rPr>
                <w:rFonts w:cstheme="minorHAnsi"/>
              </w:rPr>
            </w:pPr>
            <w:r w:rsidRPr="000C094D">
              <w:rPr>
                <w:rFonts w:cstheme="minorHAnsi"/>
              </w:rPr>
              <w:t>Late Drop Begins</w:t>
            </w:r>
          </w:p>
        </w:tc>
        <w:tc>
          <w:tcPr>
            <w:tcW w:w="2017" w:type="dxa"/>
          </w:tcPr>
          <w:p w14:paraId="6CB4858D" w14:textId="77777777" w:rsidR="000C094D" w:rsidRPr="000C094D" w:rsidRDefault="000C094D">
            <w:pPr>
              <w:numPr>
                <w:ilvl w:val="0"/>
                <w:numId w:val="44"/>
              </w:numPr>
              <w:contextualSpacing/>
              <w:rPr>
                <w:rFonts w:cstheme="minorHAnsi"/>
              </w:rPr>
            </w:pPr>
            <w:r w:rsidRPr="000C094D">
              <w:rPr>
                <w:rFonts w:cstheme="minorHAnsi"/>
              </w:rPr>
              <w:t>Late Registration Begins</w:t>
            </w:r>
          </w:p>
        </w:tc>
        <w:tc>
          <w:tcPr>
            <w:tcW w:w="3037" w:type="dxa"/>
          </w:tcPr>
          <w:p w14:paraId="64745F64" w14:textId="77777777" w:rsidR="000C094D" w:rsidRPr="000C094D" w:rsidRDefault="000C094D">
            <w:pPr>
              <w:numPr>
                <w:ilvl w:val="0"/>
                <w:numId w:val="44"/>
              </w:numPr>
              <w:contextualSpacing/>
              <w:rPr>
                <w:rFonts w:cstheme="minorHAnsi"/>
              </w:rPr>
            </w:pPr>
            <w:r w:rsidRPr="000C094D">
              <w:rPr>
                <w:rFonts w:cstheme="minorHAnsi"/>
              </w:rPr>
              <w:t>Above +1 day</w:t>
            </w:r>
          </w:p>
        </w:tc>
      </w:tr>
      <w:tr w:rsidR="000C094D" w:rsidRPr="000C094D" w14:paraId="109B6091" w14:textId="77777777" w:rsidTr="00295217">
        <w:tc>
          <w:tcPr>
            <w:tcW w:w="4296" w:type="dxa"/>
          </w:tcPr>
          <w:p w14:paraId="4435AD19" w14:textId="77777777" w:rsidR="000C094D" w:rsidRPr="000C094D" w:rsidRDefault="000C094D" w:rsidP="000C094D">
            <w:pPr>
              <w:rPr>
                <w:rFonts w:cstheme="minorHAnsi"/>
              </w:rPr>
            </w:pPr>
            <w:r w:rsidRPr="000C094D">
              <w:rPr>
                <w:rFonts w:cstheme="minorHAnsi"/>
              </w:rPr>
              <w:t>Late Add Deadline</w:t>
            </w:r>
          </w:p>
        </w:tc>
        <w:tc>
          <w:tcPr>
            <w:tcW w:w="2017" w:type="dxa"/>
          </w:tcPr>
          <w:p w14:paraId="5A3E761E" w14:textId="77777777" w:rsidR="000C094D" w:rsidRPr="000C094D" w:rsidRDefault="000C094D">
            <w:pPr>
              <w:numPr>
                <w:ilvl w:val="0"/>
                <w:numId w:val="44"/>
              </w:numPr>
              <w:contextualSpacing/>
              <w:rPr>
                <w:rFonts w:cstheme="minorHAnsi"/>
              </w:rPr>
            </w:pPr>
            <w:r w:rsidRPr="000C094D">
              <w:rPr>
                <w:rFonts w:cstheme="minorHAnsi"/>
              </w:rPr>
              <w:t>Late Drop Deadline</w:t>
            </w:r>
          </w:p>
        </w:tc>
        <w:tc>
          <w:tcPr>
            <w:tcW w:w="3037" w:type="dxa"/>
          </w:tcPr>
          <w:p w14:paraId="2946352A" w14:textId="07257987" w:rsidR="000C094D" w:rsidRPr="00F93413" w:rsidRDefault="00F93413">
            <w:pPr>
              <w:numPr>
                <w:ilvl w:val="0"/>
                <w:numId w:val="44"/>
              </w:numPr>
              <w:contextualSpacing/>
              <w:rPr>
                <w:rFonts w:cstheme="minorHAnsi"/>
                <w:i/>
                <w:iCs/>
              </w:rPr>
            </w:pPr>
            <w:r w:rsidRPr="00F93413">
              <w:rPr>
                <w:rFonts w:cstheme="minorHAnsi"/>
                <w:i/>
                <w:iCs/>
              </w:rPr>
              <w:t>est. ~</w:t>
            </w:r>
            <w:r w:rsidR="000C094D" w:rsidRPr="00F93413">
              <w:rPr>
                <w:rFonts w:cstheme="minorHAnsi"/>
                <w:i/>
                <w:iCs/>
              </w:rPr>
              <w:t>75% in t</w:t>
            </w:r>
            <w:r w:rsidRPr="00F93413">
              <w:rPr>
                <w:rFonts w:cstheme="minorHAnsi"/>
                <w:i/>
                <w:iCs/>
              </w:rPr>
              <w:t>erm</w:t>
            </w:r>
          </w:p>
          <w:p w14:paraId="0572650D" w14:textId="77777777" w:rsidR="000C094D" w:rsidRPr="000C094D" w:rsidRDefault="000C094D">
            <w:pPr>
              <w:numPr>
                <w:ilvl w:val="0"/>
                <w:numId w:val="44"/>
              </w:numPr>
              <w:contextualSpacing/>
              <w:rPr>
                <w:rFonts w:cstheme="minorHAnsi"/>
              </w:rPr>
            </w:pPr>
            <w:r w:rsidRPr="000C094D">
              <w:rPr>
                <w:rFonts w:cstheme="minorHAnsi"/>
              </w:rPr>
              <w:t>16 week – end of week 12</w:t>
            </w:r>
          </w:p>
        </w:tc>
      </w:tr>
    </w:tbl>
    <w:p w14:paraId="759B5F3F" w14:textId="77777777" w:rsidR="000C094D" w:rsidRPr="000C094D" w:rsidRDefault="000C094D" w:rsidP="000C094D">
      <w:pPr>
        <w:rPr>
          <w:rFonts w:cstheme="minorHAnsi"/>
        </w:rPr>
      </w:pPr>
    </w:p>
    <w:p w14:paraId="64A1F0F1" w14:textId="77777777" w:rsidR="000C094D" w:rsidRPr="000C094D" w:rsidRDefault="000C094D" w:rsidP="000C094D">
      <w:pPr>
        <w:rPr>
          <w:rFonts w:cstheme="minorHAnsi"/>
        </w:rPr>
      </w:pPr>
      <w:r w:rsidRPr="000C094D">
        <w:rPr>
          <w:rFonts w:cstheme="minorHAnsi"/>
        </w:rPr>
        <w:t>Texas A&amp;M University</w:t>
      </w:r>
      <w:r w:rsidRPr="000C094D">
        <w:rPr>
          <w:rFonts w:cstheme="minorHAnsi"/>
        </w:rPr>
        <w:br/>
        <w:t>Audit Dates/Deadlines unavailable</w:t>
      </w:r>
    </w:p>
    <w:p w14:paraId="33A52D89" w14:textId="77777777" w:rsidR="000C094D" w:rsidRPr="000C094D" w:rsidRDefault="000C094D" w:rsidP="000C094D">
      <w:pPr>
        <w:rPr>
          <w:rFonts w:cstheme="minorHAnsi"/>
        </w:rPr>
      </w:pPr>
    </w:p>
    <w:p w14:paraId="62D0AE65" w14:textId="77777777" w:rsidR="000C094D" w:rsidRPr="000C094D" w:rsidRDefault="000C094D" w:rsidP="000C094D">
      <w:pPr>
        <w:rPr>
          <w:rFonts w:cstheme="minorHAnsi"/>
        </w:rPr>
      </w:pPr>
      <w:r w:rsidRPr="000C094D">
        <w:rPr>
          <w:rFonts w:cstheme="minorHAnsi"/>
        </w:rPr>
        <w:t xml:space="preserve">University of Texas – Austin </w:t>
      </w:r>
      <w:r w:rsidRPr="000C094D">
        <w:rPr>
          <w:rFonts w:cstheme="minorHAnsi"/>
        </w:rPr>
        <w:br/>
        <w:t>Audit Dates/Deadlines unavailable</w:t>
      </w:r>
    </w:p>
    <w:p w14:paraId="7ABF396C" w14:textId="77777777" w:rsidR="000C094D" w:rsidRPr="000C094D" w:rsidRDefault="000C094D" w:rsidP="000C094D">
      <w:pPr>
        <w:rPr>
          <w:rFonts w:cstheme="minorHAnsi"/>
        </w:rPr>
      </w:pPr>
    </w:p>
    <w:p w14:paraId="150AD12F" w14:textId="77777777" w:rsidR="000C094D" w:rsidRPr="000C094D" w:rsidRDefault="000C094D" w:rsidP="000C094D">
      <w:pPr>
        <w:rPr>
          <w:rFonts w:cstheme="minorHAnsi"/>
        </w:rPr>
      </w:pPr>
      <w:r w:rsidRPr="000C094D">
        <w:rPr>
          <w:rFonts w:cstheme="minorHAnsi"/>
        </w:rPr>
        <w:t>University of Washington</w:t>
      </w:r>
      <w:r w:rsidRPr="000C094D">
        <w:rPr>
          <w:rFonts w:cstheme="minorHAnsi"/>
        </w:rPr>
        <w:br/>
      </w:r>
      <w:hyperlink r:id="rId38" w:history="1">
        <w:r w:rsidRPr="000C094D">
          <w:rPr>
            <w:rFonts w:cstheme="minorHAnsi"/>
            <w:color w:val="0000FF"/>
            <w:u w:val="single"/>
          </w:rPr>
          <w:t>https://www.washington.edu/students/reg/2223cal.html</w:t>
        </w:r>
      </w:hyperlink>
    </w:p>
    <w:tbl>
      <w:tblPr>
        <w:tblStyle w:val="TableGrid1"/>
        <w:tblW w:w="9350" w:type="dxa"/>
        <w:tblInd w:w="607" w:type="dxa"/>
        <w:tblLook w:val="04A0" w:firstRow="1" w:lastRow="0" w:firstColumn="1" w:lastColumn="0" w:noHBand="0" w:noVBand="1"/>
      </w:tblPr>
      <w:tblGrid>
        <w:gridCol w:w="4315"/>
        <w:gridCol w:w="1918"/>
        <w:gridCol w:w="3117"/>
      </w:tblGrid>
      <w:tr w:rsidR="000C094D" w:rsidRPr="000C094D" w14:paraId="554248B5" w14:textId="77777777" w:rsidTr="00295217">
        <w:tc>
          <w:tcPr>
            <w:tcW w:w="4315" w:type="dxa"/>
          </w:tcPr>
          <w:p w14:paraId="5B07AFBF" w14:textId="77777777" w:rsidR="000C094D" w:rsidRPr="000C094D" w:rsidRDefault="000C094D" w:rsidP="000C094D">
            <w:pPr>
              <w:rPr>
                <w:rFonts w:cstheme="minorHAnsi"/>
              </w:rPr>
            </w:pPr>
            <w:r w:rsidRPr="000C094D">
              <w:rPr>
                <w:rFonts w:cstheme="minorHAnsi"/>
                <w:b/>
                <w:bCs/>
              </w:rPr>
              <w:t>Dates and Deadlines Wording</w:t>
            </w:r>
          </w:p>
        </w:tc>
        <w:tc>
          <w:tcPr>
            <w:tcW w:w="1918" w:type="dxa"/>
          </w:tcPr>
          <w:p w14:paraId="50EE0AA7" w14:textId="77777777" w:rsidR="000C094D" w:rsidRPr="000C094D" w:rsidRDefault="000C094D" w:rsidP="000C094D">
            <w:pPr>
              <w:rPr>
                <w:rFonts w:cstheme="minorHAnsi"/>
              </w:rPr>
            </w:pPr>
            <w:r w:rsidRPr="000C094D">
              <w:rPr>
                <w:rFonts w:cstheme="minorHAnsi"/>
                <w:b/>
                <w:bCs/>
              </w:rPr>
              <w:t>Deadlines with shared date</w:t>
            </w:r>
          </w:p>
        </w:tc>
        <w:tc>
          <w:tcPr>
            <w:tcW w:w="3117" w:type="dxa"/>
          </w:tcPr>
          <w:p w14:paraId="571B8175" w14:textId="77777777" w:rsidR="000C094D" w:rsidRPr="000C094D" w:rsidRDefault="000C094D" w:rsidP="000C094D">
            <w:pPr>
              <w:rPr>
                <w:rFonts w:cstheme="minorHAnsi"/>
              </w:rPr>
            </w:pPr>
            <w:r w:rsidRPr="000C094D">
              <w:rPr>
                <w:rFonts w:cstheme="minorHAnsi"/>
                <w:b/>
                <w:bCs/>
              </w:rPr>
              <w:t>Calculation</w:t>
            </w:r>
          </w:p>
        </w:tc>
      </w:tr>
      <w:tr w:rsidR="000C094D" w:rsidRPr="000C094D" w14:paraId="0E80CF91" w14:textId="77777777" w:rsidTr="00295217">
        <w:tc>
          <w:tcPr>
            <w:tcW w:w="4315" w:type="dxa"/>
          </w:tcPr>
          <w:p w14:paraId="6AEC3479" w14:textId="77777777" w:rsidR="000C094D" w:rsidRPr="000C094D" w:rsidRDefault="000C094D" w:rsidP="000C094D">
            <w:pPr>
              <w:rPr>
                <w:rFonts w:cstheme="minorHAnsi"/>
              </w:rPr>
            </w:pPr>
            <w:r w:rsidRPr="000C094D">
              <w:rPr>
                <w:rFonts w:cstheme="minorHAnsi"/>
              </w:rPr>
              <w:t>Last day to change to or from audit grade option. A $20 fee may be charged.</w:t>
            </w:r>
          </w:p>
        </w:tc>
        <w:tc>
          <w:tcPr>
            <w:tcW w:w="1918" w:type="dxa"/>
          </w:tcPr>
          <w:p w14:paraId="02A5F54E" w14:textId="77777777" w:rsidR="000C094D" w:rsidRPr="000C094D" w:rsidRDefault="000C094D" w:rsidP="000C094D">
            <w:pPr>
              <w:rPr>
                <w:rFonts w:cstheme="minorHAnsi"/>
              </w:rPr>
            </w:pPr>
          </w:p>
        </w:tc>
        <w:tc>
          <w:tcPr>
            <w:tcW w:w="3117" w:type="dxa"/>
          </w:tcPr>
          <w:p w14:paraId="33C061D1" w14:textId="1E7A92C5" w:rsidR="000C094D" w:rsidRPr="004907FE" w:rsidRDefault="009D79C9">
            <w:pPr>
              <w:numPr>
                <w:ilvl w:val="0"/>
                <w:numId w:val="46"/>
              </w:numPr>
              <w:contextualSpacing/>
              <w:rPr>
                <w:rFonts w:cstheme="minorHAnsi"/>
                <w:i/>
                <w:iCs/>
              </w:rPr>
            </w:pPr>
            <w:r>
              <w:rPr>
                <w:rFonts w:cstheme="minorHAnsi"/>
                <w:i/>
                <w:iCs/>
              </w:rPr>
              <w:t>e</w:t>
            </w:r>
            <w:r w:rsidR="004907FE" w:rsidRPr="004907FE">
              <w:rPr>
                <w:rFonts w:cstheme="minorHAnsi"/>
                <w:i/>
                <w:iCs/>
              </w:rPr>
              <w:t>st. ~</w:t>
            </w:r>
            <w:r w:rsidR="000C094D" w:rsidRPr="004907FE">
              <w:rPr>
                <w:rFonts w:cstheme="minorHAnsi"/>
                <w:i/>
                <w:iCs/>
              </w:rPr>
              <w:t>16.7% in t</w:t>
            </w:r>
            <w:r w:rsidR="004907FE">
              <w:rPr>
                <w:rFonts w:cstheme="minorHAnsi"/>
                <w:i/>
                <w:iCs/>
              </w:rPr>
              <w:t>erm</w:t>
            </w:r>
          </w:p>
          <w:p w14:paraId="76755668" w14:textId="77777777" w:rsidR="000C094D" w:rsidRPr="000C094D" w:rsidRDefault="000C094D">
            <w:pPr>
              <w:numPr>
                <w:ilvl w:val="0"/>
                <w:numId w:val="46"/>
              </w:numPr>
              <w:contextualSpacing/>
              <w:rPr>
                <w:rFonts w:cstheme="minorHAnsi"/>
              </w:rPr>
            </w:pPr>
            <w:r w:rsidRPr="000C094D">
              <w:rPr>
                <w:rFonts w:cstheme="minorHAnsi"/>
              </w:rPr>
              <w:t>12 weeks – 10</w:t>
            </w:r>
            <w:r w:rsidRPr="000C094D">
              <w:rPr>
                <w:rFonts w:cstheme="minorHAnsi"/>
                <w:vertAlign w:val="superscript"/>
              </w:rPr>
              <w:t>th</w:t>
            </w:r>
            <w:r w:rsidRPr="000C094D">
              <w:rPr>
                <w:rFonts w:cstheme="minorHAnsi"/>
              </w:rPr>
              <w:t xml:space="preserve"> day</w:t>
            </w:r>
          </w:p>
        </w:tc>
      </w:tr>
    </w:tbl>
    <w:p w14:paraId="7EA7A3D8" w14:textId="77777777" w:rsidR="000C094D" w:rsidRPr="000C094D" w:rsidRDefault="000C094D" w:rsidP="000C094D">
      <w:pPr>
        <w:rPr>
          <w:rFonts w:cstheme="minorHAnsi"/>
        </w:rPr>
      </w:pPr>
    </w:p>
    <w:p w14:paraId="0045A230" w14:textId="77777777" w:rsidR="000C094D" w:rsidRPr="000C094D" w:rsidRDefault="000C094D" w:rsidP="000C094D">
      <w:pPr>
        <w:rPr>
          <w:rFonts w:cstheme="minorHAnsi"/>
        </w:rPr>
      </w:pPr>
      <w:r w:rsidRPr="000C094D">
        <w:rPr>
          <w:rFonts w:cstheme="minorHAnsi"/>
        </w:rPr>
        <w:t>University of Wisconsin</w:t>
      </w:r>
      <w:r w:rsidRPr="000C094D">
        <w:rPr>
          <w:rFonts w:cstheme="minorHAnsi"/>
        </w:rPr>
        <w:br/>
      </w:r>
      <w:hyperlink r:id="rId39" w:anchor="fall-2022" w:history="1">
        <w:r w:rsidRPr="000C094D">
          <w:rPr>
            <w:rFonts w:cstheme="minorHAnsi"/>
            <w:color w:val="0000FF"/>
            <w:u w:val="single"/>
          </w:rPr>
          <w:t>https://registrar.wisc.edu/dates/#fall-2022</w:t>
        </w:r>
      </w:hyperlink>
    </w:p>
    <w:tbl>
      <w:tblPr>
        <w:tblStyle w:val="TableGrid1"/>
        <w:tblW w:w="9350" w:type="dxa"/>
        <w:tblInd w:w="607" w:type="dxa"/>
        <w:tblLook w:val="04A0" w:firstRow="1" w:lastRow="0" w:firstColumn="1" w:lastColumn="0" w:noHBand="0" w:noVBand="1"/>
      </w:tblPr>
      <w:tblGrid>
        <w:gridCol w:w="4315"/>
        <w:gridCol w:w="1918"/>
        <w:gridCol w:w="3117"/>
      </w:tblGrid>
      <w:tr w:rsidR="000C094D" w:rsidRPr="000C094D" w14:paraId="5F885E4E" w14:textId="77777777" w:rsidTr="00295217">
        <w:tc>
          <w:tcPr>
            <w:tcW w:w="4315" w:type="dxa"/>
          </w:tcPr>
          <w:p w14:paraId="0A6BC3B6" w14:textId="77777777" w:rsidR="000C094D" w:rsidRPr="000C094D" w:rsidRDefault="000C094D" w:rsidP="000C094D">
            <w:pPr>
              <w:rPr>
                <w:rFonts w:cstheme="minorHAnsi"/>
              </w:rPr>
            </w:pPr>
            <w:r w:rsidRPr="000C094D">
              <w:rPr>
                <w:rFonts w:cstheme="minorHAnsi"/>
                <w:b/>
                <w:bCs/>
              </w:rPr>
              <w:t>Dates and Deadlines Wording</w:t>
            </w:r>
          </w:p>
        </w:tc>
        <w:tc>
          <w:tcPr>
            <w:tcW w:w="1918" w:type="dxa"/>
          </w:tcPr>
          <w:p w14:paraId="633FE067" w14:textId="77777777" w:rsidR="000C094D" w:rsidRPr="000C094D" w:rsidRDefault="000C094D" w:rsidP="000C094D">
            <w:pPr>
              <w:rPr>
                <w:rFonts w:cstheme="minorHAnsi"/>
              </w:rPr>
            </w:pPr>
            <w:r w:rsidRPr="000C094D">
              <w:rPr>
                <w:rFonts w:cstheme="minorHAnsi"/>
                <w:b/>
                <w:bCs/>
              </w:rPr>
              <w:t>Deadlines with shared date</w:t>
            </w:r>
          </w:p>
        </w:tc>
        <w:tc>
          <w:tcPr>
            <w:tcW w:w="3117" w:type="dxa"/>
          </w:tcPr>
          <w:p w14:paraId="2490BBFB" w14:textId="77777777" w:rsidR="000C094D" w:rsidRPr="000C094D" w:rsidRDefault="000C094D" w:rsidP="000C094D">
            <w:pPr>
              <w:rPr>
                <w:rFonts w:cstheme="minorHAnsi"/>
              </w:rPr>
            </w:pPr>
            <w:r w:rsidRPr="000C094D">
              <w:rPr>
                <w:rFonts w:cstheme="minorHAnsi"/>
                <w:b/>
                <w:bCs/>
              </w:rPr>
              <w:t>Calculation</w:t>
            </w:r>
          </w:p>
        </w:tc>
      </w:tr>
      <w:tr w:rsidR="000C094D" w:rsidRPr="000C094D" w14:paraId="16CE8EED" w14:textId="77777777" w:rsidTr="00295217">
        <w:tc>
          <w:tcPr>
            <w:tcW w:w="4315" w:type="dxa"/>
          </w:tcPr>
          <w:p w14:paraId="0D96B32D" w14:textId="77777777" w:rsidR="000C094D" w:rsidRPr="000C094D" w:rsidRDefault="000C094D" w:rsidP="000C094D">
            <w:pPr>
              <w:rPr>
                <w:rFonts w:cstheme="minorHAnsi"/>
              </w:rPr>
            </w:pPr>
            <w:r w:rsidRPr="000C094D">
              <w:rPr>
                <w:rFonts w:cstheme="minorHAnsi"/>
              </w:rPr>
              <w:t>Deadline for students (except graduate) to request pass/fail or credit/audit options for a Fall term course</w:t>
            </w:r>
          </w:p>
          <w:p w14:paraId="69647AD8" w14:textId="77777777" w:rsidR="000C094D" w:rsidRPr="00B6791A" w:rsidRDefault="000C094D" w:rsidP="000C094D">
            <w:pPr>
              <w:rPr>
                <w:rFonts w:cstheme="minorHAnsi"/>
                <w:i/>
                <w:iCs/>
              </w:rPr>
            </w:pPr>
            <w:r w:rsidRPr="00B6791A">
              <w:rPr>
                <w:rFonts w:cstheme="minorHAnsi"/>
                <w:i/>
                <w:iCs/>
              </w:rPr>
              <w:t>From policy: “Students may submit audit requests via their Student Center from the time that they enroll until midnight on the Friday at the end of the fourth week of fall and spring semesters. (For modular and summer session courses, audit requests must be submitted by midnight Friday of the week in which the session is one-fourth completed)”</w:t>
            </w:r>
          </w:p>
        </w:tc>
        <w:tc>
          <w:tcPr>
            <w:tcW w:w="1918" w:type="dxa"/>
          </w:tcPr>
          <w:p w14:paraId="4EC9A4D5" w14:textId="77777777" w:rsidR="000C094D" w:rsidRPr="000C094D" w:rsidRDefault="000C094D">
            <w:pPr>
              <w:numPr>
                <w:ilvl w:val="0"/>
                <w:numId w:val="45"/>
              </w:numPr>
              <w:contextualSpacing/>
              <w:rPr>
                <w:rFonts w:cstheme="minorHAnsi"/>
              </w:rPr>
            </w:pPr>
            <w:r w:rsidRPr="000C094D">
              <w:rPr>
                <w:rFonts w:cstheme="minorHAnsi"/>
              </w:rPr>
              <w:t>Deadlines for students (except graduates) to change variable credits (</w:t>
            </w:r>
            <w:proofErr w:type="gramStart"/>
            <w:r w:rsidRPr="000C094D">
              <w:rPr>
                <w:rFonts w:cstheme="minorHAnsi"/>
              </w:rPr>
              <w:t>after:</w:t>
            </w:r>
            <w:proofErr w:type="gramEnd"/>
            <w:r w:rsidRPr="000C094D">
              <w:rPr>
                <w:rFonts w:cstheme="minorHAnsi"/>
              </w:rPr>
              <w:t xml:space="preserve"> need instructor permission and dean approval)</w:t>
            </w:r>
          </w:p>
        </w:tc>
        <w:tc>
          <w:tcPr>
            <w:tcW w:w="3117" w:type="dxa"/>
          </w:tcPr>
          <w:p w14:paraId="28C55C97" w14:textId="6C511B1B" w:rsidR="000C094D" w:rsidRPr="009D79C9" w:rsidRDefault="009D79C9">
            <w:pPr>
              <w:numPr>
                <w:ilvl w:val="0"/>
                <w:numId w:val="45"/>
              </w:numPr>
              <w:contextualSpacing/>
              <w:rPr>
                <w:rFonts w:cstheme="minorHAnsi"/>
                <w:i/>
                <w:iCs/>
              </w:rPr>
            </w:pPr>
            <w:r>
              <w:rPr>
                <w:rFonts w:cstheme="minorHAnsi"/>
                <w:i/>
                <w:iCs/>
              </w:rPr>
              <w:t>e</w:t>
            </w:r>
            <w:r w:rsidRPr="009D79C9">
              <w:rPr>
                <w:rFonts w:cstheme="minorHAnsi"/>
                <w:i/>
                <w:iCs/>
              </w:rPr>
              <w:t>st. ~</w:t>
            </w:r>
            <w:r w:rsidR="000C094D" w:rsidRPr="009D79C9">
              <w:rPr>
                <w:rFonts w:cstheme="minorHAnsi"/>
                <w:i/>
                <w:iCs/>
              </w:rPr>
              <w:t>26.7% in t</w:t>
            </w:r>
            <w:r w:rsidRPr="009D79C9">
              <w:rPr>
                <w:rFonts w:cstheme="minorHAnsi"/>
                <w:i/>
                <w:iCs/>
              </w:rPr>
              <w:t>erm</w:t>
            </w:r>
          </w:p>
          <w:p w14:paraId="367DE532" w14:textId="77777777" w:rsidR="000C094D" w:rsidRPr="000C094D" w:rsidRDefault="000C094D">
            <w:pPr>
              <w:numPr>
                <w:ilvl w:val="0"/>
                <w:numId w:val="45"/>
              </w:numPr>
              <w:contextualSpacing/>
              <w:rPr>
                <w:rFonts w:cstheme="minorHAnsi"/>
              </w:rPr>
            </w:pPr>
            <w:r w:rsidRPr="000C094D">
              <w:rPr>
                <w:rFonts w:cstheme="minorHAnsi"/>
              </w:rPr>
              <w:t>15 week – end of week 4</w:t>
            </w:r>
          </w:p>
        </w:tc>
      </w:tr>
    </w:tbl>
    <w:p w14:paraId="0D4DD2D2" w14:textId="77777777" w:rsidR="000C094D" w:rsidRPr="000C094D" w:rsidRDefault="000C094D" w:rsidP="000C094D">
      <w:pPr>
        <w:rPr>
          <w:rFonts w:cstheme="minorHAnsi"/>
        </w:rPr>
      </w:pPr>
    </w:p>
    <w:p w14:paraId="4714A3DC" w14:textId="77777777" w:rsidR="000C094D" w:rsidRPr="008A635E" w:rsidRDefault="000C094D" w:rsidP="000C094D"/>
    <w:sectPr w:rsidR="000C094D" w:rsidRPr="008A635E">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C625" w14:textId="77777777" w:rsidR="00845636" w:rsidRDefault="00845636" w:rsidP="0037696B">
      <w:pPr>
        <w:spacing w:after="0" w:line="240" w:lineRule="auto"/>
      </w:pPr>
      <w:r>
        <w:separator/>
      </w:r>
    </w:p>
  </w:endnote>
  <w:endnote w:type="continuationSeparator" w:id="0">
    <w:p w14:paraId="48BD222E" w14:textId="77777777" w:rsidR="00845636" w:rsidRDefault="00845636" w:rsidP="0037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125015"/>
      <w:docPartObj>
        <w:docPartGallery w:val="Page Numbers (Bottom of Page)"/>
        <w:docPartUnique/>
      </w:docPartObj>
    </w:sdtPr>
    <w:sdtEndPr>
      <w:rPr>
        <w:noProof/>
      </w:rPr>
    </w:sdtEndPr>
    <w:sdtContent>
      <w:p w14:paraId="089CFEBA" w14:textId="720471AC" w:rsidR="0037696B" w:rsidRDefault="003769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5C7294" w14:textId="77777777" w:rsidR="0037696B" w:rsidRDefault="00376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D29F4" w14:textId="77777777" w:rsidR="00845636" w:rsidRDefault="00845636" w:rsidP="0037696B">
      <w:pPr>
        <w:spacing w:after="0" w:line="240" w:lineRule="auto"/>
      </w:pPr>
      <w:r>
        <w:separator/>
      </w:r>
    </w:p>
  </w:footnote>
  <w:footnote w:type="continuationSeparator" w:id="0">
    <w:p w14:paraId="2D3E1783" w14:textId="77777777" w:rsidR="00845636" w:rsidRDefault="00845636" w:rsidP="00376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92A"/>
    <w:multiLevelType w:val="hybridMultilevel"/>
    <w:tmpl w:val="6FD6D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92530"/>
    <w:multiLevelType w:val="hybridMultilevel"/>
    <w:tmpl w:val="423080A2"/>
    <w:lvl w:ilvl="0" w:tplc="3BF6A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11C6B"/>
    <w:multiLevelType w:val="hybridMultilevel"/>
    <w:tmpl w:val="55CA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94EFC"/>
    <w:multiLevelType w:val="hybridMultilevel"/>
    <w:tmpl w:val="A1D0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42204"/>
    <w:multiLevelType w:val="hybridMultilevel"/>
    <w:tmpl w:val="D96E1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FA364F"/>
    <w:multiLevelType w:val="hybridMultilevel"/>
    <w:tmpl w:val="777C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E7572"/>
    <w:multiLevelType w:val="hybridMultilevel"/>
    <w:tmpl w:val="66B8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24A7C"/>
    <w:multiLevelType w:val="hybridMultilevel"/>
    <w:tmpl w:val="A2B4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73178"/>
    <w:multiLevelType w:val="hybridMultilevel"/>
    <w:tmpl w:val="95F4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51E72"/>
    <w:multiLevelType w:val="hybridMultilevel"/>
    <w:tmpl w:val="7B8E7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006F5E"/>
    <w:multiLevelType w:val="hybridMultilevel"/>
    <w:tmpl w:val="2482F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CC79B8"/>
    <w:multiLevelType w:val="hybridMultilevel"/>
    <w:tmpl w:val="8402A5C0"/>
    <w:lvl w:ilvl="0" w:tplc="4E9E68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D22471"/>
    <w:multiLevelType w:val="hybridMultilevel"/>
    <w:tmpl w:val="93F0F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E004A4"/>
    <w:multiLevelType w:val="hybridMultilevel"/>
    <w:tmpl w:val="67742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C2364D"/>
    <w:multiLevelType w:val="hybridMultilevel"/>
    <w:tmpl w:val="C7B8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8475D7"/>
    <w:multiLevelType w:val="hybridMultilevel"/>
    <w:tmpl w:val="8B32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BF2A9B"/>
    <w:multiLevelType w:val="hybridMultilevel"/>
    <w:tmpl w:val="9414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61E0E"/>
    <w:multiLevelType w:val="hybridMultilevel"/>
    <w:tmpl w:val="6DBA0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166522"/>
    <w:multiLevelType w:val="hybridMultilevel"/>
    <w:tmpl w:val="37FC2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F798D"/>
    <w:multiLevelType w:val="hybridMultilevel"/>
    <w:tmpl w:val="67221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A54F8B"/>
    <w:multiLevelType w:val="hybridMultilevel"/>
    <w:tmpl w:val="60DA2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3E3BA8"/>
    <w:multiLevelType w:val="hybridMultilevel"/>
    <w:tmpl w:val="DC0449E2"/>
    <w:lvl w:ilvl="0" w:tplc="217291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B81136"/>
    <w:multiLevelType w:val="hybridMultilevel"/>
    <w:tmpl w:val="CEB8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13E74"/>
    <w:multiLevelType w:val="hybridMultilevel"/>
    <w:tmpl w:val="BFB2A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67800"/>
    <w:multiLevelType w:val="hybridMultilevel"/>
    <w:tmpl w:val="85E65FE0"/>
    <w:lvl w:ilvl="0" w:tplc="F4922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A94FDF"/>
    <w:multiLevelType w:val="hybridMultilevel"/>
    <w:tmpl w:val="CE0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16BF5"/>
    <w:multiLevelType w:val="hybridMultilevel"/>
    <w:tmpl w:val="E030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D0406"/>
    <w:multiLevelType w:val="hybridMultilevel"/>
    <w:tmpl w:val="38D8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351CB"/>
    <w:multiLevelType w:val="hybridMultilevel"/>
    <w:tmpl w:val="5612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BB6905"/>
    <w:multiLevelType w:val="hybridMultilevel"/>
    <w:tmpl w:val="3FD08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917814"/>
    <w:multiLevelType w:val="hybridMultilevel"/>
    <w:tmpl w:val="D62AA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600A96"/>
    <w:multiLevelType w:val="hybridMultilevel"/>
    <w:tmpl w:val="97449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82619F"/>
    <w:multiLevelType w:val="hybridMultilevel"/>
    <w:tmpl w:val="7774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0433FD"/>
    <w:multiLevelType w:val="hybridMultilevel"/>
    <w:tmpl w:val="1AF81856"/>
    <w:lvl w:ilvl="0" w:tplc="F64A0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211CDB"/>
    <w:multiLevelType w:val="hybridMultilevel"/>
    <w:tmpl w:val="2682D754"/>
    <w:lvl w:ilvl="0" w:tplc="4384765E">
      <w:start w:val="1"/>
      <w:numFmt w:val="upperRoman"/>
      <w:lvlText w:val="%1."/>
      <w:lvlJc w:val="left"/>
      <w:pPr>
        <w:ind w:left="720" w:hanging="72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6278B3"/>
    <w:multiLevelType w:val="hybridMultilevel"/>
    <w:tmpl w:val="80E09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ED5C17"/>
    <w:multiLevelType w:val="hybridMultilevel"/>
    <w:tmpl w:val="2F46F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EA4E05"/>
    <w:multiLevelType w:val="hybridMultilevel"/>
    <w:tmpl w:val="947A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7922D2"/>
    <w:multiLevelType w:val="hybridMultilevel"/>
    <w:tmpl w:val="309E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A455CA"/>
    <w:multiLevelType w:val="hybridMultilevel"/>
    <w:tmpl w:val="F38A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875755"/>
    <w:multiLevelType w:val="hybridMultilevel"/>
    <w:tmpl w:val="B9EABC78"/>
    <w:lvl w:ilvl="0" w:tplc="DA1AB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19361E"/>
    <w:multiLevelType w:val="hybridMultilevel"/>
    <w:tmpl w:val="A558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7244B"/>
    <w:multiLevelType w:val="hybridMultilevel"/>
    <w:tmpl w:val="0E9CB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EA340D0"/>
    <w:multiLevelType w:val="hybridMultilevel"/>
    <w:tmpl w:val="795A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582E35"/>
    <w:multiLevelType w:val="hybridMultilevel"/>
    <w:tmpl w:val="23B6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F83874"/>
    <w:multiLevelType w:val="hybridMultilevel"/>
    <w:tmpl w:val="BF722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19282A"/>
    <w:multiLevelType w:val="hybridMultilevel"/>
    <w:tmpl w:val="51C4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CF0BB7"/>
    <w:multiLevelType w:val="hybridMultilevel"/>
    <w:tmpl w:val="35E4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05880">
    <w:abstractNumId w:val="13"/>
  </w:num>
  <w:num w:numId="2" w16cid:durableId="1823082545">
    <w:abstractNumId w:val="35"/>
  </w:num>
  <w:num w:numId="3" w16cid:durableId="978533812">
    <w:abstractNumId w:val="30"/>
  </w:num>
  <w:num w:numId="4" w16cid:durableId="277489338">
    <w:abstractNumId w:val="31"/>
  </w:num>
  <w:num w:numId="5" w16cid:durableId="453404511">
    <w:abstractNumId w:val="0"/>
  </w:num>
  <w:num w:numId="6" w16cid:durableId="173807891">
    <w:abstractNumId w:val="17"/>
  </w:num>
  <w:num w:numId="7" w16cid:durableId="502160098">
    <w:abstractNumId w:val="42"/>
  </w:num>
  <w:num w:numId="8" w16cid:durableId="1553495449">
    <w:abstractNumId w:val="19"/>
  </w:num>
  <w:num w:numId="9" w16cid:durableId="79450949">
    <w:abstractNumId w:val="28"/>
  </w:num>
  <w:num w:numId="10" w16cid:durableId="1652833076">
    <w:abstractNumId w:val="47"/>
  </w:num>
  <w:num w:numId="11" w16cid:durableId="1727996498">
    <w:abstractNumId w:val="41"/>
  </w:num>
  <w:num w:numId="12" w16cid:durableId="1890721377">
    <w:abstractNumId w:val="15"/>
  </w:num>
  <w:num w:numId="13" w16cid:durableId="840389866">
    <w:abstractNumId w:val="39"/>
  </w:num>
  <w:num w:numId="14" w16cid:durableId="536359245">
    <w:abstractNumId w:val="3"/>
  </w:num>
  <w:num w:numId="15" w16cid:durableId="1811707457">
    <w:abstractNumId w:val="36"/>
  </w:num>
  <w:num w:numId="16" w16cid:durableId="1297443213">
    <w:abstractNumId w:val="12"/>
  </w:num>
  <w:num w:numId="17" w16cid:durableId="1449549268">
    <w:abstractNumId w:val="29"/>
  </w:num>
  <w:num w:numId="18" w16cid:durableId="1233732856">
    <w:abstractNumId w:val="9"/>
  </w:num>
  <w:num w:numId="19" w16cid:durableId="1977448121">
    <w:abstractNumId w:val="43"/>
  </w:num>
  <w:num w:numId="20" w16cid:durableId="1703439162">
    <w:abstractNumId w:val="44"/>
  </w:num>
  <w:num w:numId="21" w16cid:durableId="521355553">
    <w:abstractNumId w:val="27"/>
  </w:num>
  <w:num w:numId="22" w16cid:durableId="611788167">
    <w:abstractNumId w:val="37"/>
  </w:num>
  <w:num w:numId="23" w16cid:durableId="124087825">
    <w:abstractNumId w:val="26"/>
  </w:num>
  <w:num w:numId="24" w16cid:durableId="1297491440">
    <w:abstractNumId w:val="16"/>
  </w:num>
  <w:num w:numId="25" w16cid:durableId="1962151151">
    <w:abstractNumId w:val="38"/>
  </w:num>
  <w:num w:numId="26" w16cid:durableId="495851167">
    <w:abstractNumId w:val="5"/>
  </w:num>
  <w:num w:numId="27" w16cid:durableId="969163906">
    <w:abstractNumId w:val="1"/>
  </w:num>
  <w:num w:numId="28" w16cid:durableId="1647008837">
    <w:abstractNumId w:val="6"/>
  </w:num>
  <w:num w:numId="29" w16cid:durableId="486291151">
    <w:abstractNumId w:val="21"/>
  </w:num>
  <w:num w:numId="30" w16cid:durableId="1578587288">
    <w:abstractNumId w:val="33"/>
  </w:num>
  <w:num w:numId="31" w16cid:durableId="634529966">
    <w:abstractNumId w:val="18"/>
  </w:num>
  <w:num w:numId="32" w16cid:durableId="1319000871">
    <w:abstractNumId w:val="24"/>
  </w:num>
  <w:num w:numId="33" w16cid:durableId="633100018">
    <w:abstractNumId w:val="40"/>
  </w:num>
  <w:num w:numId="34" w16cid:durableId="1040515982">
    <w:abstractNumId w:val="20"/>
  </w:num>
  <w:num w:numId="35" w16cid:durableId="1255238208">
    <w:abstractNumId w:val="7"/>
  </w:num>
  <w:num w:numId="36" w16cid:durableId="2028948433">
    <w:abstractNumId w:val="45"/>
  </w:num>
  <w:num w:numId="37" w16cid:durableId="1711686361">
    <w:abstractNumId w:val="25"/>
  </w:num>
  <w:num w:numId="38" w16cid:durableId="1399591366">
    <w:abstractNumId w:val="22"/>
  </w:num>
  <w:num w:numId="39" w16cid:durableId="113792608">
    <w:abstractNumId w:val="8"/>
  </w:num>
  <w:num w:numId="40" w16cid:durableId="1949699797">
    <w:abstractNumId w:val="2"/>
  </w:num>
  <w:num w:numId="41" w16cid:durableId="1100833711">
    <w:abstractNumId w:val="32"/>
  </w:num>
  <w:num w:numId="42" w16cid:durableId="226115545">
    <w:abstractNumId w:val="4"/>
  </w:num>
  <w:num w:numId="43" w16cid:durableId="973557104">
    <w:abstractNumId w:val="14"/>
  </w:num>
  <w:num w:numId="44" w16cid:durableId="2099060417">
    <w:abstractNumId w:val="46"/>
  </w:num>
  <w:num w:numId="45" w16cid:durableId="2048068079">
    <w:abstractNumId w:val="10"/>
  </w:num>
  <w:num w:numId="46" w16cid:durableId="1231695412">
    <w:abstractNumId w:val="23"/>
  </w:num>
  <w:num w:numId="47" w16cid:durableId="1590850659">
    <w:abstractNumId w:val="34"/>
  </w:num>
  <w:num w:numId="48" w16cid:durableId="65614528">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58"/>
    <w:rsid w:val="00006FA1"/>
    <w:rsid w:val="000132A6"/>
    <w:rsid w:val="00084125"/>
    <w:rsid w:val="000A1619"/>
    <w:rsid w:val="000C094D"/>
    <w:rsid w:val="000C3DF1"/>
    <w:rsid w:val="000D54DA"/>
    <w:rsid w:val="000E0E07"/>
    <w:rsid w:val="000F5BE6"/>
    <w:rsid w:val="000F5E7F"/>
    <w:rsid w:val="00143620"/>
    <w:rsid w:val="0015097D"/>
    <w:rsid w:val="001C796C"/>
    <w:rsid w:val="002079F8"/>
    <w:rsid w:val="00236E0C"/>
    <w:rsid w:val="002472F6"/>
    <w:rsid w:val="002612E5"/>
    <w:rsid w:val="00265CF9"/>
    <w:rsid w:val="00295217"/>
    <w:rsid w:val="002B6F70"/>
    <w:rsid w:val="002C1C58"/>
    <w:rsid w:val="002D5080"/>
    <w:rsid w:val="002E0F95"/>
    <w:rsid w:val="00304194"/>
    <w:rsid w:val="0035251F"/>
    <w:rsid w:val="00361B29"/>
    <w:rsid w:val="0037696B"/>
    <w:rsid w:val="00377EAB"/>
    <w:rsid w:val="00386465"/>
    <w:rsid w:val="00386A3D"/>
    <w:rsid w:val="003C22E0"/>
    <w:rsid w:val="003F6363"/>
    <w:rsid w:val="004050FA"/>
    <w:rsid w:val="00407D9F"/>
    <w:rsid w:val="00453AF2"/>
    <w:rsid w:val="00462A96"/>
    <w:rsid w:val="004666B5"/>
    <w:rsid w:val="004849EC"/>
    <w:rsid w:val="00487502"/>
    <w:rsid w:val="004907FE"/>
    <w:rsid w:val="00491BD4"/>
    <w:rsid w:val="004B17D3"/>
    <w:rsid w:val="004C5A37"/>
    <w:rsid w:val="004D4374"/>
    <w:rsid w:val="004F0735"/>
    <w:rsid w:val="00527EE9"/>
    <w:rsid w:val="00533212"/>
    <w:rsid w:val="00535575"/>
    <w:rsid w:val="005409F1"/>
    <w:rsid w:val="00566B31"/>
    <w:rsid w:val="005702B5"/>
    <w:rsid w:val="00596E07"/>
    <w:rsid w:val="005A5C44"/>
    <w:rsid w:val="005B450E"/>
    <w:rsid w:val="00631062"/>
    <w:rsid w:val="00650038"/>
    <w:rsid w:val="00650BC6"/>
    <w:rsid w:val="00666C97"/>
    <w:rsid w:val="0067281E"/>
    <w:rsid w:val="00683707"/>
    <w:rsid w:val="0069678F"/>
    <w:rsid w:val="006B313C"/>
    <w:rsid w:val="006E395E"/>
    <w:rsid w:val="006E7014"/>
    <w:rsid w:val="006F4898"/>
    <w:rsid w:val="007032C8"/>
    <w:rsid w:val="00703D7A"/>
    <w:rsid w:val="00732E18"/>
    <w:rsid w:val="00735DBD"/>
    <w:rsid w:val="00757374"/>
    <w:rsid w:val="00770ACF"/>
    <w:rsid w:val="007911D4"/>
    <w:rsid w:val="007C3E68"/>
    <w:rsid w:val="00801789"/>
    <w:rsid w:val="00804DD2"/>
    <w:rsid w:val="00823A65"/>
    <w:rsid w:val="00845636"/>
    <w:rsid w:val="00857572"/>
    <w:rsid w:val="00864531"/>
    <w:rsid w:val="0086678A"/>
    <w:rsid w:val="00893D83"/>
    <w:rsid w:val="008965CF"/>
    <w:rsid w:val="008A4F9B"/>
    <w:rsid w:val="008A635E"/>
    <w:rsid w:val="008C1180"/>
    <w:rsid w:val="008C78A9"/>
    <w:rsid w:val="008E0963"/>
    <w:rsid w:val="008E4C0E"/>
    <w:rsid w:val="00905F86"/>
    <w:rsid w:val="00973CED"/>
    <w:rsid w:val="009826B6"/>
    <w:rsid w:val="00997676"/>
    <w:rsid w:val="009A25D5"/>
    <w:rsid w:val="009D574D"/>
    <w:rsid w:val="009D79C9"/>
    <w:rsid w:val="009F6117"/>
    <w:rsid w:val="00A323D2"/>
    <w:rsid w:val="00A44DD0"/>
    <w:rsid w:val="00AB5797"/>
    <w:rsid w:val="00AC6876"/>
    <w:rsid w:val="00AD13C1"/>
    <w:rsid w:val="00AD2ECC"/>
    <w:rsid w:val="00AE2C75"/>
    <w:rsid w:val="00AE2CF7"/>
    <w:rsid w:val="00AE6A10"/>
    <w:rsid w:val="00B0715A"/>
    <w:rsid w:val="00B17699"/>
    <w:rsid w:val="00B20D06"/>
    <w:rsid w:val="00B37477"/>
    <w:rsid w:val="00B41DAA"/>
    <w:rsid w:val="00B611E0"/>
    <w:rsid w:val="00B62783"/>
    <w:rsid w:val="00B6791A"/>
    <w:rsid w:val="00B72FF6"/>
    <w:rsid w:val="00B769C2"/>
    <w:rsid w:val="00BA414C"/>
    <w:rsid w:val="00BB5BE3"/>
    <w:rsid w:val="00BB7E9C"/>
    <w:rsid w:val="00BC0F0F"/>
    <w:rsid w:val="00BC307E"/>
    <w:rsid w:val="00BC5D45"/>
    <w:rsid w:val="00BE4444"/>
    <w:rsid w:val="00BE6A29"/>
    <w:rsid w:val="00C04AEA"/>
    <w:rsid w:val="00C2245D"/>
    <w:rsid w:val="00C37001"/>
    <w:rsid w:val="00C40F81"/>
    <w:rsid w:val="00C55174"/>
    <w:rsid w:val="00C72F09"/>
    <w:rsid w:val="00CC5782"/>
    <w:rsid w:val="00CC5A7C"/>
    <w:rsid w:val="00CE1B59"/>
    <w:rsid w:val="00D22FEC"/>
    <w:rsid w:val="00D545F0"/>
    <w:rsid w:val="00D91A5C"/>
    <w:rsid w:val="00DA386B"/>
    <w:rsid w:val="00DD6944"/>
    <w:rsid w:val="00DF45A9"/>
    <w:rsid w:val="00DF7DE8"/>
    <w:rsid w:val="00E171BD"/>
    <w:rsid w:val="00E40042"/>
    <w:rsid w:val="00E43476"/>
    <w:rsid w:val="00E75E7F"/>
    <w:rsid w:val="00E84AFE"/>
    <w:rsid w:val="00E94ED0"/>
    <w:rsid w:val="00E97462"/>
    <w:rsid w:val="00EA6BEF"/>
    <w:rsid w:val="00EB619A"/>
    <w:rsid w:val="00EC3772"/>
    <w:rsid w:val="00F51FEB"/>
    <w:rsid w:val="00F93413"/>
    <w:rsid w:val="00F97233"/>
    <w:rsid w:val="00FA741D"/>
    <w:rsid w:val="00FF3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D07D"/>
  <w15:chartTrackingRefBased/>
  <w15:docId w15:val="{ADE0240A-CE97-43EC-AC9F-67CEBA71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1FEB"/>
    <w:pPr>
      <w:ind w:left="720"/>
      <w:contextualSpacing/>
    </w:pPr>
  </w:style>
  <w:style w:type="table" w:customStyle="1" w:styleId="TableGrid1">
    <w:name w:val="Table Grid1"/>
    <w:basedOn w:val="TableNormal"/>
    <w:next w:val="TableGrid"/>
    <w:uiPriority w:val="39"/>
    <w:rsid w:val="000C0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6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96B"/>
  </w:style>
  <w:style w:type="paragraph" w:styleId="Footer">
    <w:name w:val="footer"/>
    <w:basedOn w:val="Normal"/>
    <w:link w:val="FooterChar"/>
    <w:uiPriority w:val="99"/>
    <w:unhideWhenUsed/>
    <w:rsid w:val="00376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96B"/>
  </w:style>
  <w:style w:type="character" w:styleId="Hyperlink">
    <w:name w:val="Hyperlink"/>
    <w:basedOn w:val="DefaultParagraphFont"/>
    <w:uiPriority w:val="99"/>
    <w:unhideWhenUsed/>
    <w:rsid w:val="00AD13C1"/>
    <w:rPr>
      <w:color w:val="0563C1" w:themeColor="hyperlink"/>
      <w:u w:val="single"/>
    </w:rPr>
  </w:style>
  <w:style w:type="character" w:styleId="UnresolvedMention">
    <w:name w:val="Unresolved Mention"/>
    <w:basedOn w:val="DefaultParagraphFont"/>
    <w:uiPriority w:val="99"/>
    <w:semiHidden/>
    <w:unhideWhenUsed/>
    <w:rsid w:val="00AD1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1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s.asu.edu/grades" TargetMode="External"/><Relationship Id="rId18" Type="http://schemas.openxmlformats.org/officeDocument/2006/relationships/hyperlink" Target="https://provost.umd.edu/vpac/course-policies" TargetMode="External"/><Relationship Id="rId26" Type="http://schemas.openxmlformats.org/officeDocument/2006/relationships/hyperlink" Target="https://registrar.washington.edu/registration/policies-procedures/?_ga=2.229929756.1454611233.1659394040-561517483.1648747931" TargetMode="External"/><Relationship Id="rId39" Type="http://schemas.openxmlformats.org/officeDocument/2006/relationships/hyperlink" Target="https://registrar.wisc.edu/dates/" TargetMode="External"/><Relationship Id="rId21" Type="http://schemas.openxmlformats.org/officeDocument/2006/relationships/hyperlink" Target="https://onestop.umn.edu/registration/registration-rules" TargetMode="External"/><Relationship Id="rId34" Type="http://schemas.openxmlformats.org/officeDocument/2006/relationships/hyperlink" Target="https://onestop.umn.edu/calendar/academic-calendar?terms=Fall%202022"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talog.ufl.edu/UGRD/academic-regulations/registration-policies/" TargetMode="External"/><Relationship Id="rId20" Type="http://schemas.openxmlformats.org/officeDocument/2006/relationships/hyperlink" Target="https://catalogs.umn.edu/sites/catalogs.umn.edu/files/2020-09/UMNTC%20Policies%202020-22.pdf" TargetMode="External"/><Relationship Id="rId29" Type="http://schemas.openxmlformats.org/officeDocument/2006/relationships/hyperlink" Target="https://students.asu.edu/academic-calenda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egistrar.psu.edu/registration/adding-dropping-auditing-courses.cfm" TargetMode="External"/><Relationship Id="rId32" Type="http://schemas.openxmlformats.org/officeDocument/2006/relationships/hyperlink" Target="https://www.registrar.umd.edu/deadlines.html" TargetMode="External"/><Relationship Id="rId37" Type="http://schemas.openxmlformats.org/officeDocument/2006/relationships/hyperlink" Target="https://www.registrar.psu.edu/academic-calendars/2022-23.cfm"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registrar.ucla.edu/registration-classes/enrollment-policies/class-policies/auditing-classes" TargetMode="External"/><Relationship Id="rId23" Type="http://schemas.openxmlformats.org/officeDocument/2006/relationships/hyperlink" Target="https://advising.osu.edu/grades" TargetMode="External"/><Relationship Id="rId28" Type="http://schemas.openxmlformats.org/officeDocument/2006/relationships/hyperlink" Target="https://registrar.arizona.edu/dates-and-deadlines" TargetMode="External"/><Relationship Id="rId36" Type="http://schemas.openxmlformats.org/officeDocument/2006/relationships/hyperlink" Target="https://registrar.osu.edu/registration/Important_dates/AU22_important%20dates.pdf" TargetMode="External"/><Relationship Id="rId10" Type="http://schemas.openxmlformats.org/officeDocument/2006/relationships/footnotes" Target="footnotes.xml"/><Relationship Id="rId19" Type="http://schemas.openxmlformats.org/officeDocument/2006/relationships/hyperlink" Target="https://reg.msu.edu/AcademicPrograms/Text.aspx?Section=112" TargetMode="External"/><Relationship Id="rId31" Type="http://schemas.openxmlformats.org/officeDocument/2006/relationships/hyperlink" Target="https://registrar.illinois.edu/academic-calendars/fall-2022-academic-calenda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5.nau.edu/policies/Client/Details/506?whoIsLooking=Students&amp;pertainsTo=All&amp;sortDirection=Ascending&amp;page=1" TargetMode="External"/><Relationship Id="rId22" Type="http://schemas.openxmlformats.org/officeDocument/2006/relationships/hyperlink" Target="https://catalog.unc.edu/policies-procedures/registration-enrollment-withdrawal/" TargetMode="External"/><Relationship Id="rId27" Type="http://schemas.openxmlformats.org/officeDocument/2006/relationships/hyperlink" Target="https://guide.wisc.edu/undergraduate/" TargetMode="External"/><Relationship Id="rId30" Type="http://schemas.openxmlformats.org/officeDocument/2006/relationships/hyperlink" Target="https://in.nau.edu/wp-content/uploads/sites/153/2022/02/Fall-2022-Session-Deadlines.pdf" TargetMode="External"/><Relationship Id="rId35" Type="http://schemas.openxmlformats.org/officeDocument/2006/relationships/hyperlink" Target="https://registrar.unc.edu/events/category/university-registrars-calendars/fall-2022/list/"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catalog.arizona.edu/policy/audit-policy" TargetMode="External"/><Relationship Id="rId17" Type="http://schemas.openxmlformats.org/officeDocument/2006/relationships/hyperlink" Target="https://studentcode.illinois.edu/article3/part3/3-305/" TargetMode="External"/><Relationship Id="rId25" Type="http://schemas.openxmlformats.org/officeDocument/2006/relationships/hyperlink" Target="https://catalog.utexas.edu/general-information/registration-tuition-and-fees/auditing-a-course/" TargetMode="External"/><Relationship Id="rId33" Type="http://schemas.openxmlformats.org/officeDocument/2006/relationships/hyperlink" Target="https://reg.msu.edu/ROInfo/Calendar/academic.aspx" TargetMode="External"/><Relationship Id="rId38" Type="http://schemas.openxmlformats.org/officeDocument/2006/relationships/hyperlink" Target="https://www.washington.edu/students/reg/2223c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492A8AF346CC4594AA0BDDFBEAD1A0" ma:contentTypeVersion="16" ma:contentTypeDescription="Create a new document." ma:contentTypeScope="" ma:versionID="585bc8f6bb6896ad53f09389909e83fe">
  <xsd:schema xmlns:xsd="http://www.w3.org/2001/XMLSchema" xmlns:xs="http://www.w3.org/2001/XMLSchema" xmlns:p="http://schemas.microsoft.com/office/2006/metadata/properties" xmlns:ns2="70931a3f-c727-45b4-adc7-e3f907e5eefd" xmlns:ns3="f8cefbd0-631b-4424-80ee-a5c2e8ef5d51" targetNamespace="http://schemas.microsoft.com/office/2006/metadata/properties" ma:root="true" ma:fieldsID="f0a7a6bf60fbd5220641c0d8609a1c4d" ns2:_="" ns3:_="">
    <xsd:import namespace="70931a3f-c727-45b4-adc7-e3f907e5eefd"/>
    <xsd:import namespace="f8cefbd0-631b-4424-80ee-a5c2e8ef5d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1a3f-c727-45b4-adc7-e3f907e5ee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f3dd71b-ec1f-4903-b0fe-5466df43425b}" ma:internalName="TaxCatchAll" ma:showField="CatchAllData" ma:web="70931a3f-c727-45b4-adc7-e3f907e5ee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cefbd0-631b-4424-80ee-a5c2e8ef5d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0931a3f-c727-45b4-adc7-e3f907e5eefd" xsi:nil="true"/>
    <lcf76f155ced4ddcb4097134ff3c332f xmlns="f8cefbd0-631b-4424-80ee-a5c2e8ef5d51">
      <Terms xmlns="http://schemas.microsoft.com/office/infopath/2007/PartnerControls"/>
    </lcf76f155ced4ddcb4097134ff3c332f>
    <_dlc_DocId xmlns="70931a3f-c727-45b4-adc7-e3f907e5eefd">FWX4FJ7X4RDS-913105364-381774</_dlc_DocId>
    <_dlc_DocIdUrl xmlns="70931a3f-c727-45b4-adc7-e3f907e5eefd">
      <Url>https://emailarizona.sharepoint.com/sites/REG-Registrar/_layouts/15/DocIdRedir.aspx?ID=FWX4FJ7X4RDS-913105364-381774</Url>
      <Description>FWX4FJ7X4RDS-913105364-381774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3D7C98-AB9E-4118-81AF-6E02F95B603D}">
  <ds:schemaRefs>
    <ds:schemaRef ds:uri="http://schemas.openxmlformats.org/officeDocument/2006/bibliography"/>
  </ds:schemaRefs>
</ds:datastoreItem>
</file>

<file path=customXml/itemProps2.xml><?xml version="1.0" encoding="utf-8"?>
<ds:datastoreItem xmlns:ds="http://schemas.openxmlformats.org/officeDocument/2006/customXml" ds:itemID="{A2C2B308-E94E-43B9-B8D9-137369438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1a3f-c727-45b4-adc7-e3f907e5eefd"/>
    <ds:schemaRef ds:uri="f8cefbd0-631b-4424-80ee-a5c2e8ef5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830DAD-B5B6-45B3-B382-B61519E01CC4}">
  <ds:schemaRefs>
    <ds:schemaRef ds:uri="http://schemas.microsoft.com/office/2006/metadata/properties"/>
    <ds:schemaRef ds:uri="http://schemas.microsoft.com/office/2006/documentManagement/types"/>
    <ds:schemaRef ds:uri="f8cefbd0-631b-4424-80ee-a5c2e8ef5d51"/>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70931a3f-c727-45b4-adc7-e3f907e5eefd"/>
    <ds:schemaRef ds:uri="http://www.w3.org/XML/1998/namespace"/>
  </ds:schemaRefs>
</ds:datastoreItem>
</file>

<file path=customXml/itemProps4.xml><?xml version="1.0" encoding="utf-8"?>
<ds:datastoreItem xmlns:ds="http://schemas.openxmlformats.org/officeDocument/2006/customXml" ds:itemID="{00A7AA5B-D17D-4FF9-A0B1-FDFAC4DFA404}">
  <ds:schemaRefs>
    <ds:schemaRef ds:uri="http://schemas.microsoft.com/sharepoint/v3/contenttype/forms"/>
  </ds:schemaRefs>
</ds:datastoreItem>
</file>

<file path=customXml/itemProps5.xml><?xml version="1.0" encoding="utf-8"?>
<ds:datastoreItem xmlns:ds="http://schemas.openxmlformats.org/officeDocument/2006/customXml" ds:itemID="{28CBC960-EBEC-4AFD-9F1A-0ADB446ADC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5947</Words>
  <Characters>33899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Cassidy - (cbartlett1)</dc:creator>
  <cp:keywords/>
  <dc:description/>
  <cp:lastModifiedBy>Bartlett, Cassidy - (cbartlett1)</cp:lastModifiedBy>
  <cp:revision>2</cp:revision>
  <dcterms:created xsi:type="dcterms:W3CDTF">2022-10-19T22:48:00Z</dcterms:created>
  <dcterms:modified xsi:type="dcterms:W3CDTF">2022-10-19T22:48:00Z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0x01010099492A8AF346CC4594AA0BDDFBEAD1A0</vt:lpwstr>
  </property>
  <property fmtid="{D5CDD505-2E9C-101B-9397-08002B2CF9AE}" pid="3" name="_dlc_DocIdItemGuid">
    <vt:lpwstr>7bf94116-75f6-47b7-bad4-fe2a135db6db</vt:lpwstr>
  </property>
  <property fmtid="{D5CDD505-2E9C-101B-9397-08002B2CF9AE}" pid="4" name="MediaServiceImageTags">
    <vt:lpwstr/>
  </property>
</Properties>
</file>